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7C9F9" w14:textId="77777777" w:rsidR="002A260F" w:rsidRPr="00FB573D" w:rsidRDefault="002A260F" w:rsidP="00457858">
      <w:pPr>
        <w:jc w:val="both"/>
        <w:rPr>
          <w:b/>
          <w:bCs/>
          <w:i/>
          <w:iCs/>
          <w:sz w:val="24"/>
          <w:szCs w:val="24"/>
        </w:rPr>
      </w:pPr>
    </w:p>
    <w:p w14:paraId="3C96F3E4" w14:textId="17800470" w:rsidR="009F28E1" w:rsidRPr="00FB573D" w:rsidRDefault="00500175" w:rsidP="00457858">
      <w:pPr>
        <w:jc w:val="center"/>
        <w:rPr>
          <w:b/>
          <w:bCs/>
          <w:i/>
          <w:iCs/>
          <w:sz w:val="24"/>
          <w:szCs w:val="24"/>
        </w:rPr>
      </w:pPr>
      <w:r w:rsidRPr="00FB573D">
        <w:rPr>
          <w:rFonts w:cstheme="minorHAnsi"/>
          <w:b/>
          <w:bCs/>
          <w:i/>
          <w:iCs/>
          <w:sz w:val="24"/>
          <w:szCs w:val="24"/>
        </w:rPr>
        <w:t>Términos de Referencia</w:t>
      </w:r>
    </w:p>
    <w:p w14:paraId="0EB0AFC9" w14:textId="2442B40A" w:rsidR="003A2FF6" w:rsidRDefault="008B16CD" w:rsidP="00457858">
      <w:pPr>
        <w:jc w:val="center"/>
        <w:rPr>
          <w:b/>
          <w:bCs/>
          <w:color w:val="FF0000"/>
          <w:sz w:val="24"/>
          <w:szCs w:val="24"/>
        </w:rPr>
      </w:pPr>
      <w:r w:rsidRPr="00FB573D">
        <w:rPr>
          <w:b/>
          <w:bCs/>
          <w:color w:val="FF0000"/>
          <w:sz w:val="24"/>
          <w:szCs w:val="24"/>
        </w:rPr>
        <w:t xml:space="preserve">Términos de Referencia Consultoría </w:t>
      </w:r>
      <w:r w:rsidR="00483A71">
        <w:rPr>
          <w:b/>
          <w:bCs/>
          <w:color w:val="FF0000"/>
          <w:sz w:val="24"/>
          <w:szCs w:val="24"/>
        </w:rPr>
        <w:t>para</w:t>
      </w:r>
      <w:r w:rsidR="00457858">
        <w:rPr>
          <w:b/>
          <w:bCs/>
          <w:color w:val="FF0000"/>
          <w:sz w:val="24"/>
          <w:szCs w:val="24"/>
        </w:rPr>
        <w:t xml:space="preserve"> ASESORIA LOGÍSTIGA GESTION DE ALMACEN</w:t>
      </w:r>
    </w:p>
    <w:p w14:paraId="2E01A5B9" w14:textId="6A7A2ED8" w:rsidR="00994F67" w:rsidRPr="00FB573D" w:rsidRDefault="00994F67" w:rsidP="00457858">
      <w:pPr>
        <w:jc w:val="center"/>
        <w:rPr>
          <w:rFonts w:cstheme="minorHAnsi"/>
          <w:b/>
          <w:bCs/>
          <w:color w:val="FF0000"/>
          <w:sz w:val="24"/>
          <w:szCs w:val="24"/>
        </w:rPr>
      </w:pPr>
      <w:r>
        <w:rPr>
          <w:b/>
          <w:bCs/>
          <w:color w:val="FF0000"/>
          <w:sz w:val="24"/>
          <w:szCs w:val="24"/>
        </w:rPr>
        <w:t>CORREDOR LOGISTICO HUMANITARIO</w:t>
      </w:r>
    </w:p>
    <w:p w14:paraId="0BF49041" w14:textId="404ECB48" w:rsidR="008E40B2" w:rsidRDefault="008E40B2" w:rsidP="00457858">
      <w:pPr>
        <w:jc w:val="both"/>
        <w:rPr>
          <w:rFonts w:cstheme="minorHAnsi"/>
          <w:sz w:val="24"/>
          <w:szCs w:val="24"/>
        </w:rPr>
      </w:pPr>
    </w:p>
    <w:p w14:paraId="5643C7B7" w14:textId="6D0A30C0" w:rsidR="008E40B2" w:rsidRPr="00FB573D" w:rsidRDefault="008E40B2" w:rsidP="00457858">
      <w:pPr>
        <w:jc w:val="both"/>
        <w:rPr>
          <w:sz w:val="24"/>
          <w:szCs w:val="24"/>
        </w:rPr>
      </w:pPr>
      <w:r w:rsidRPr="00FB573D">
        <w:rPr>
          <w:b/>
          <w:bCs/>
          <w:sz w:val="24"/>
          <w:szCs w:val="24"/>
        </w:rPr>
        <w:t>Duración</w:t>
      </w:r>
      <w:r w:rsidRPr="00FB573D">
        <w:rPr>
          <w:sz w:val="24"/>
          <w:szCs w:val="24"/>
        </w:rPr>
        <w:t xml:space="preserve">: </w:t>
      </w:r>
      <w:r w:rsidR="00FA07B3">
        <w:rPr>
          <w:sz w:val="24"/>
          <w:szCs w:val="24"/>
        </w:rPr>
        <w:t>9</w:t>
      </w:r>
      <w:r w:rsidR="00483A71">
        <w:rPr>
          <w:sz w:val="24"/>
          <w:szCs w:val="24"/>
        </w:rPr>
        <w:t xml:space="preserve"> </w:t>
      </w:r>
      <w:r w:rsidRPr="00FB573D">
        <w:rPr>
          <w:sz w:val="24"/>
          <w:szCs w:val="24"/>
        </w:rPr>
        <w:t>meses</w:t>
      </w:r>
    </w:p>
    <w:p w14:paraId="722F47EB" w14:textId="4256CD09" w:rsidR="00FB573D" w:rsidRDefault="008E40B2" w:rsidP="00457858">
      <w:pPr>
        <w:jc w:val="both"/>
        <w:rPr>
          <w:sz w:val="24"/>
          <w:szCs w:val="24"/>
        </w:rPr>
      </w:pPr>
      <w:r w:rsidRPr="00FB573D">
        <w:rPr>
          <w:b/>
          <w:bCs/>
          <w:sz w:val="24"/>
          <w:szCs w:val="24"/>
        </w:rPr>
        <w:t>Fecha prevista de comienzo:</w:t>
      </w:r>
      <w:r w:rsidRPr="00FB573D">
        <w:rPr>
          <w:sz w:val="24"/>
          <w:szCs w:val="24"/>
        </w:rPr>
        <w:t xml:space="preserve"> </w:t>
      </w:r>
      <w:r w:rsidR="002445E8">
        <w:rPr>
          <w:sz w:val="24"/>
          <w:szCs w:val="24"/>
        </w:rPr>
        <w:t>20</w:t>
      </w:r>
      <w:r w:rsidRPr="00FB573D">
        <w:rPr>
          <w:sz w:val="24"/>
          <w:szCs w:val="24"/>
        </w:rPr>
        <w:t xml:space="preserve"> de </w:t>
      </w:r>
      <w:r w:rsidR="00483A71">
        <w:rPr>
          <w:sz w:val="24"/>
          <w:szCs w:val="24"/>
        </w:rPr>
        <w:t>abril</w:t>
      </w:r>
      <w:r w:rsidR="00B972AC" w:rsidRPr="00FB573D">
        <w:rPr>
          <w:sz w:val="24"/>
          <w:szCs w:val="24"/>
        </w:rPr>
        <w:t xml:space="preserve"> del</w:t>
      </w:r>
      <w:r w:rsidRPr="00FB573D">
        <w:rPr>
          <w:sz w:val="24"/>
          <w:szCs w:val="24"/>
        </w:rPr>
        <w:t xml:space="preserve"> 20</w:t>
      </w:r>
      <w:r w:rsidR="00B972AC" w:rsidRPr="00FB573D">
        <w:rPr>
          <w:sz w:val="24"/>
          <w:szCs w:val="24"/>
        </w:rPr>
        <w:t>22</w:t>
      </w:r>
      <w:r w:rsidRPr="00FB573D">
        <w:rPr>
          <w:sz w:val="24"/>
          <w:szCs w:val="24"/>
        </w:rPr>
        <w:t xml:space="preserve">                    </w:t>
      </w:r>
      <w:r w:rsidR="003272DE" w:rsidRPr="00FB573D">
        <w:rPr>
          <w:sz w:val="24"/>
          <w:szCs w:val="24"/>
        </w:rPr>
        <w:t xml:space="preserve">  </w:t>
      </w:r>
      <w:r w:rsidR="00610674" w:rsidRPr="00FB573D">
        <w:rPr>
          <w:sz w:val="24"/>
          <w:szCs w:val="24"/>
        </w:rPr>
        <w:t xml:space="preserve">   </w:t>
      </w:r>
      <w:r w:rsidR="003272DE" w:rsidRPr="00FB573D">
        <w:rPr>
          <w:sz w:val="24"/>
          <w:szCs w:val="24"/>
        </w:rPr>
        <w:t xml:space="preserve"> </w:t>
      </w:r>
    </w:p>
    <w:p w14:paraId="5898023C" w14:textId="156CE963" w:rsidR="00010B9E" w:rsidRPr="00FB573D" w:rsidRDefault="008E40B2" w:rsidP="00457858">
      <w:pPr>
        <w:jc w:val="both"/>
        <w:rPr>
          <w:rFonts w:cstheme="minorHAnsi"/>
          <w:sz w:val="24"/>
          <w:szCs w:val="24"/>
        </w:rPr>
      </w:pPr>
      <w:r w:rsidRPr="00FB573D">
        <w:rPr>
          <w:b/>
          <w:bCs/>
          <w:sz w:val="24"/>
          <w:szCs w:val="24"/>
        </w:rPr>
        <w:t>Ubicación:</w:t>
      </w:r>
      <w:r w:rsidRPr="00FB573D">
        <w:rPr>
          <w:sz w:val="24"/>
          <w:szCs w:val="24"/>
        </w:rPr>
        <w:t xml:space="preserve"> Santo Domingo (D.N.)</w:t>
      </w:r>
      <w:r w:rsidR="00994F67">
        <w:rPr>
          <w:sz w:val="24"/>
          <w:szCs w:val="24"/>
        </w:rPr>
        <w:t>, Corredor Logístico Humanitario</w:t>
      </w:r>
    </w:p>
    <w:p w14:paraId="301639A7" w14:textId="77777777" w:rsidR="00412125" w:rsidRPr="00412125" w:rsidRDefault="00412125" w:rsidP="00457858">
      <w:pPr>
        <w:jc w:val="both"/>
        <w:rPr>
          <w:rFonts w:cstheme="minorHAnsi"/>
          <w:sz w:val="20"/>
          <w:szCs w:val="20"/>
        </w:rPr>
      </w:pPr>
      <w:bookmarkStart w:id="0" w:name="_GoBack"/>
      <w:bookmarkEnd w:id="0"/>
    </w:p>
    <w:p w14:paraId="6FE13840" w14:textId="1B1C17C0" w:rsidR="000B13FF" w:rsidRDefault="000B13FF" w:rsidP="00457858">
      <w:pPr>
        <w:pStyle w:val="Prrafodelista"/>
        <w:numPr>
          <w:ilvl w:val="0"/>
          <w:numId w:val="19"/>
        </w:numPr>
        <w:ind w:left="0"/>
        <w:jc w:val="both"/>
        <w:rPr>
          <w:rFonts w:cstheme="minorHAnsi"/>
          <w:b/>
          <w:bCs/>
          <w:sz w:val="24"/>
          <w:szCs w:val="24"/>
        </w:rPr>
      </w:pPr>
      <w:r w:rsidRPr="000B13FF">
        <w:rPr>
          <w:rFonts w:cstheme="minorHAnsi"/>
          <w:b/>
          <w:bCs/>
          <w:sz w:val="24"/>
          <w:szCs w:val="24"/>
        </w:rPr>
        <w:t xml:space="preserve">INSTRODUCCION </w:t>
      </w:r>
    </w:p>
    <w:p w14:paraId="32AE6AAD" w14:textId="77777777" w:rsidR="00FC2253" w:rsidRDefault="00004821" w:rsidP="00457858">
      <w:pPr>
        <w:jc w:val="both"/>
        <w:rPr>
          <w:rFonts w:cstheme="minorHAnsi"/>
          <w:sz w:val="24"/>
          <w:szCs w:val="24"/>
        </w:rPr>
      </w:pPr>
      <w:r w:rsidRPr="00AA513D">
        <w:rPr>
          <w:rFonts w:cstheme="minorHAnsi"/>
          <w:sz w:val="24"/>
          <w:szCs w:val="24"/>
        </w:rPr>
        <w:t xml:space="preserve">La Sociedad Nacional de la Cruz Roja Dominicana fue fundada el 15 de Abril del 1927, la misma obtiene su personería jurídica por medio de la Ley Núm. 41-98 del 17 de Febrero del 1998, a través de la cual se le reconoce como una Institución de derecho privado y auxiliar de los poderes públicos en actividades humanitarias; por demás, otros sustentos legales son la ley Núm. 220-07, Sobre Uso y Protección del Emblema en la República Dominicana, el decreto 249-14, que establece el reglamento de aplicación de dicha ley; los Estatutos de la CRD, y, el Reglamento General Orgánico, el cual le otorga autonomía en cuanto a las decisiones que se tomen en el seno de su Órgano de Gobierno, siempre apegada a los principios fundamentales que rigen el Movimiento Internacional de la Cruz Roja. La institución forma parte de la ley Núm. 147-02, que crea el Sistema Nacional para la Prevención, Mitigación y Respuesta; el cual abarca el conjunto de directrices, políticas, actividades, recursos, programas e instituciones que permiten incidir en las cuatro vertientes más importantes en términos de riesgo, esto es: </w:t>
      </w:r>
    </w:p>
    <w:p w14:paraId="5BA3FE56" w14:textId="3D61161D" w:rsidR="00FC2253" w:rsidRDefault="00FC2253" w:rsidP="00B12491">
      <w:pPr>
        <w:spacing w:after="0"/>
        <w:jc w:val="both"/>
        <w:rPr>
          <w:rFonts w:cstheme="minorHAnsi"/>
          <w:sz w:val="24"/>
          <w:szCs w:val="24"/>
        </w:rPr>
      </w:pPr>
      <w:r>
        <w:rPr>
          <w:rFonts w:cstheme="minorHAnsi"/>
          <w:sz w:val="24"/>
          <w:szCs w:val="24"/>
        </w:rPr>
        <w:t xml:space="preserve"> </w:t>
      </w:r>
      <w:r w:rsidR="00004821" w:rsidRPr="00AA513D">
        <w:rPr>
          <w:rFonts w:cstheme="minorHAnsi"/>
          <w:sz w:val="24"/>
          <w:szCs w:val="24"/>
        </w:rPr>
        <w:t>a)- la reducción de riesgos y prevención de desastres,</w:t>
      </w:r>
    </w:p>
    <w:p w14:paraId="45CE8997" w14:textId="77777777" w:rsidR="00FC2253" w:rsidRDefault="00004821" w:rsidP="00B12491">
      <w:pPr>
        <w:spacing w:after="0"/>
        <w:jc w:val="both"/>
        <w:rPr>
          <w:rFonts w:cstheme="minorHAnsi"/>
          <w:sz w:val="24"/>
          <w:szCs w:val="24"/>
        </w:rPr>
      </w:pPr>
      <w:r w:rsidRPr="00AA513D">
        <w:rPr>
          <w:rFonts w:cstheme="minorHAnsi"/>
          <w:sz w:val="24"/>
          <w:szCs w:val="24"/>
        </w:rPr>
        <w:t xml:space="preserve"> b)- la socialización de la prevención y mitigación del riesgo, </w:t>
      </w:r>
    </w:p>
    <w:p w14:paraId="46518762" w14:textId="77777777" w:rsidR="000C3A3C" w:rsidRDefault="00FC2253" w:rsidP="00B12491">
      <w:pPr>
        <w:spacing w:after="0"/>
        <w:jc w:val="both"/>
        <w:rPr>
          <w:rFonts w:cstheme="minorHAnsi"/>
          <w:sz w:val="24"/>
          <w:szCs w:val="24"/>
        </w:rPr>
      </w:pPr>
      <w:r>
        <w:rPr>
          <w:rFonts w:cstheme="minorHAnsi"/>
          <w:sz w:val="24"/>
          <w:szCs w:val="24"/>
        </w:rPr>
        <w:t xml:space="preserve"> </w:t>
      </w:r>
      <w:r w:rsidR="00004821" w:rsidRPr="00AA513D">
        <w:rPr>
          <w:rFonts w:cstheme="minorHAnsi"/>
          <w:sz w:val="24"/>
          <w:szCs w:val="24"/>
        </w:rPr>
        <w:t xml:space="preserve">c)- la respuesta </w:t>
      </w:r>
      <w:r w:rsidRPr="00AA513D">
        <w:rPr>
          <w:rFonts w:cstheme="minorHAnsi"/>
          <w:sz w:val="24"/>
          <w:szCs w:val="24"/>
        </w:rPr>
        <w:t>e</w:t>
      </w:r>
      <w:r>
        <w:rPr>
          <w:rFonts w:cstheme="minorHAnsi"/>
          <w:sz w:val="24"/>
          <w:szCs w:val="24"/>
        </w:rPr>
        <w:t>s</w:t>
      </w:r>
      <w:r w:rsidRPr="00AA513D">
        <w:rPr>
          <w:rFonts w:cstheme="minorHAnsi"/>
          <w:sz w:val="24"/>
          <w:szCs w:val="24"/>
        </w:rPr>
        <w:t>casez</w:t>
      </w:r>
      <w:r w:rsidR="00004821" w:rsidRPr="00AA513D">
        <w:rPr>
          <w:rFonts w:cstheme="minorHAnsi"/>
          <w:sz w:val="24"/>
          <w:szCs w:val="24"/>
        </w:rPr>
        <w:t xml:space="preserve"> en caso de emergencia y, </w:t>
      </w:r>
    </w:p>
    <w:p w14:paraId="55C189E8" w14:textId="79CD5539" w:rsidR="00483A71" w:rsidRDefault="00004821" w:rsidP="00B12491">
      <w:pPr>
        <w:spacing w:after="0"/>
        <w:jc w:val="both"/>
        <w:rPr>
          <w:rFonts w:cstheme="minorHAnsi"/>
          <w:sz w:val="24"/>
          <w:szCs w:val="24"/>
        </w:rPr>
      </w:pPr>
      <w:r w:rsidRPr="00AA513D">
        <w:rPr>
          <w:rFonts w:cstheme="minorHAnsi"/>
          <w:sz w:val="24"/>
          <w:szCs w:val="24"/>
        </w:rPr>
        <w:t xml:space="preserve">d)- la recuperación rápida y sostenible de las zonas y poblaciones afectadas. </w:t>
      </w:r>
    </w:p>
    <w:p w14:paraId="554B6DB5" w14:textId="77777777" w:rsidR="00B12491" w:rsidRDefault="00B12491" w:rsidP="00B12491">
      <w:pPr>
        <w:spacing w:after="0"/>
        <w:jc w:val="both"/>
        <w:rPr>
          <w:rFonts w:cstheme="minorHAnsi"/>
          <w:sz w:val="24"/>
          <w:szCs w:val="24"/>
        </w:rPr>
      </w:pPr>
    </w:p>
    <w:p w14:paraId="5D1E25B3" w14:textId="7EEFEF70" w:rsidR="000B13FF" w:rsidRPr="000C3A3C" w:rsidRDefault="00004821" w:rsidP="00457858">
      <w:pPr>
        <w:jc w:val="both"/>
        <w:rPr>
          <w:rFonts w:cstheme="minorHAnsi"/>
          <w:sz w:val="24"/>
          <w:szCs w:val="24"/>
        </w:rPr>
      </w:pPr>
      <w:r w:rsidRPr="00AA513D">
        <w:rPr>
          <w:rFonts w:cstheme="minorHAnsi"/>
          <w:sz w:val="24"/>
          <w:szCs w:val="24"/>
        </w:rPr>
        <w:t xml:space="preserve">Por igual, señalamos que con el decreto Núm. 932-03 se amplían las disposiciones de la ley anterior, pues es la ordenanza que establece el desarrollo de los procedimientos y reglamentos necesarios para la aplicación de </w:t>
      </w:r>
      <w:r w:rsidR="000C3A3C" w:rsidRPr="00AA513D">
        <w:rPr>
          <w:rFonts w:cstheme="minorHAnsi"/>
          <w:sz w:val="24"/>
          <w:szCs w:val="24"/>
        </w:rPr>
        <w:t>esta</w:t>
      </w:r>
      <w:r w:rsidRPr="00AA513D">
        <w:rPr>
          <w:rFonts w:cstheme="minorHAnsi"/>
          <w:sz w:val="24"/>
          <w:szCs w:val="24"/>
        </w:rPr>
        <w:t xml:space="preserve">. Basada de conformidad con los Convenios de Ginebra de 1949 y sus Protocolos Adicionales de 1977, de los cuales la República Dominicana se convirtió en Estado Parte, la Cruz Roja Dominicana fue reconocida por el Comité Internacional de la Cruz Roja en fecha 26 de abril de 1940 y es </w:t>
      </w:r>
      <w:r w:rsidRPr="00AA513D">
        <w:rPr>
          <w:rFonts w:cstheme="minorHAnsi"/>
          <w:sz w:val="24"/>
          <w:szCs w:val="24"/>
        </w:rPr>
        <w:lastRenderedPageBreak/>
        <w:t xml:space="preserve">miembro de la Federación Internacional de Cruz Roja y Media Luna Roja a partir de la misma fecha. Nuestra Sede Central se localiza en el Distrito Nacional en la cual se ubican las autoridades de gestión nacional; pero, además, se cuenta con </w:t>
      </w:r>
      <w:r w:rsidR="000C3A3C" w:rsidRPr="00AA513D">
        <w:rPr>
          <w:rFonts w:cstheme="minorHAnsi"/>
          <w:sz w:val="24"/>
          <w:szCs w:val="24"/>
        </w:rPr>
        <w:t>lineales</w:t>
      </w:r>
      <w:r w:rsidRPr="00AA513D">
        <w:rPr>
          <w:rFonts w:cstheme="minorHAnsi"/>
          <w:sz w:val="24"/>
          <w:szCs w:val="24"/>
        </w:rPr>
        <w:t xml:space="preserve"> distribuidas en todo el territorio nacional a través de las cuales se ofrecen los servicios en las distintas comunidades geográ</w:t>
      </w:r>
      <w:r w:rsidR="000C3A3C">
        <w:rPr>
          <w:rFonts w:cstheme="minorHAnsi"/>
          <w:sz w:val="24"/>
          <w:szCs w:val="24"/>
        </w:rPr>
        <w:t>fica</w:t>
      </w:r>
      <w:r w:rsidRPr="00AA513D">
        <w:rPr>
          <w:rFonts w:cstheme="minorHAnsi"/>
          <w:sz w:val="24"/>
          <w:szCs w:val="24"/>
        </w:rPr>
        <w:t>, las mismas para su mejor operación, están integradas por comités zonales, municipales y provinciales.</w:t>
      </w:r>
    </w:p>
    <w:p w14:paraId="427FAD7C" w14:textId="24D83236" w:rsidR="00010B9E" w:rsidRPr="00DB58E2" w:rsidRDefault="00FB573D" w:rsidP="00457858">
      <w:pPr>
        <w:pStyle w:val="Prrafodelista"/>
        <w:numPr>
          <w:ilvl w:val="0"/>
          <w:numId w:val="19"/>
        </w:numPr>
        <w:ind w:left="0"/>
        <w:jc w:val="both"/>
        <w:rPr>
          <w:rFonts w:cstheme="minorHAnsi"/>
          <w:b/>
          <w:bCs/>
          <w:sz w:val="24"/>
          <w:szCs w:val="24"/>
        </w:rPr>
      </w:pPr>
      <w:r>
        <w:rPr>
          <w:rFonts w:cstheme="minorHAnsi"/>
          <w:b/>
          <w:bCs/>
          <w:sz w:val="24"/>
          <w:szCs w:val="24"/>
        </w:rPr>
        <w:t>CONTEXTO</w:t>
      </w:r>
      <w:r w:rsidR="00786B84">
        <w:rPr>
          <w:rFonts w:cstheme="minorHAnsi"/>
          <w:b/>
          <w:bCs/>
          <w:sz w:val="24"/>
          <w:szCs w:val="24"/>
        </w:rPr>
        <w:t xml:space="preserve"> </w:t>
      </w:r>
    </w:p>
    <w:p w14:paraId="41C8886E" w14:textId="21A45346" w:rsidR="00FB573D" w:rsidRDefault="00FB573D" w:rsidP="00457858">
      <w:pPr>
        <w:jc w:val="both"/>
        <w:rPr>
          <w:rFonts w:cstheme="minorHAnsi"/>
          <w:sz w:val="24"/>
          <w:szCs w:val="24"/>
        </w:rPr>
      </w:pPr>
      <w:r>
        <w:rPr>
          <w:rFonts w:cstheme="minorHAnsi"/>
          <w:sz w:val="24"/>
          <w:szCs w:val="24"/>
        </w:rPr>
        <w:t>Cruz Roja Dominicana estableció en su Plan Estratégico Institucional (</w:t>
      </w:r>
      <w:r w:rsidRPr="00FB573D">
        <w:rPr>
          <w:rFonts w:cstheme="minorHAnsi"/>
          <w:sz w:val="24"/>
          <w:szCs w:val="24"/>
        </w:rPr>
        <w:t>https://www.cruzroja.org.do/wp-content/uploads/2021/10/3PE-final.pdf</w:t>
      </w:r>
      <w:r>
        <w:rPr>
          <w:rFonts w:cstheme="minorHAnsi"/>
          <w:sz w:val="24"/>
          <w:szCs w:val="24"/>
        </w:rPr>
        <w:t>)  una serie de productos a lograrse entre el 2021 y 2025 encaminados a acrecentar la agilidad de gestión, la reducción de la brecha digital interna, la mejora de la eficiencia de recursos (tiempo, personal, fondos) y la transparencia (registro y mejora continua de procesos).</w:t>
      </w:r>
    </w:p>
    <w:p w14:paraId="62A1FB1A" w14:textId="68CC514E" w:rsidR="001D0C75" w:rsidRPr="00994F67" w:rsidRDefault="00FB573D" w:rsidP="00457858">
      <w:pPr>
        <w:jc w:val="both"/>
        <w:rPr>
          <w:rFonts w:eastAsia="Times New Roman"/>
          <w:sz w:val="24"/>
          <w:szCs w:val="24"/>
        </w:rPr>
      </w:pPr>
      <w:r>
        <w:rPr>
          <w:rFonts w:cstheme="minorHAnsi"/>
          <w:sz w:val="24"/>
          <w:szCs w:val="24"/>
        </w:rPr>
        <w:t xml:space="preserve"> El </w:t>
      </w:r>
      <w:r w:rsidR="00483A71">
        <w:rPr>
          <w:rFonts w:cstheme="minorHAnsi"/>
          <w:sz w:val="24"/>
          <w:szCs w:val="24"/>
        </w:rPr>
        <w:t>asesoramiento en logística del almacén central de Cruz Roja, parte del Corredor</w:t>
      </w:r>
      <w:r w:rsidR="00994F67">
        <w:rPr>
          <w:rFonts w:cstheme="minorHAnsi"/>
          <w:sz w:val="24"/>
          <w:szCs w:val="24"/>
        </w:rPr>
        <w:t xml:space="preserve"> Logístico</w:t>
      </w:r>
      <w:r w:rsidR="00483A71">
        <w:rPr>
          <w:rFonts w:cstheme="minorHAnsi"/>
          <w:sz w:val="24"/>
          <w:szCs w:val="24"/>
        </w:rPr>
        <w:t xml:space="preserve"> </w:t>
      </w:r>
      <w:r w:rsidR="00994F67">
        <w:rPr>
          <w:rFonts w:cstheme="minorHAnsi"/>
          <w:sz w:val="24"/>
          <w:szCs w:val="24"/>
        </w:rPr>
        <w:t>Humanitario, tiene</w:t>
      </w:r>
      <w:r w:rsidR="00483A71">
        <w:rPr>
          <w:rFonts w:cstheme="minorHAnsi"/>
          <w:sz w:val="24"/>
          <w:szCs w:val="24"/>
        </w:rPr>
        <w:t xml:space="preserve"> como objeto mejorar la gestión logística digital.</w:t>
      </w:r>
      <w:r w:rsidR="00A72A10">
        <w:rPr>
          <w:rFonts w:cstheme="minorHAnsi"/>
          <w:sz w:val="24"/>
          <w:szCs w:val="24"/>
        </w:rPr>
        <w:t xml:space="preserve"> Cruz Roja Dominicana</w:t>
      </w:r>
      <w:r w:rsidR="00483A71">
        <w:rPr>
          <w:rFonts w:cstheme="minorHAnsi"/>
          <w:sz w:val="24"/>
          <w:szCs w:val="24"/>
        </w:rPr>
        <w:t>, en asociación con la Federación Internacional de la Cruz Roja y con la Cruz Roja Francesa,</w:t>
      </w:r>
      <w:r w:rsidR="00A72A10">
        <w:rPr>
          <w:rFonts w:cstheme="minorHAnsi"/>
          <w:sz w:val="24"/>
          <w:szCs w:val="24"/>
        </w:rPr>
        <w:t xml:space="preserve"> ha incluido este </w:t>
      </w:r>
      <w:r w:rsidR="00483A71">
        <w:rPr>
          <w:rFonts w:cstheme="minorHAnsi"/>
          <w:sz w:val="24"/>
          <w:szCs w:val="24"/>
        </w:rPr>
        <w:t>asesoramiento en</w:t>
      </w:r>
      <w:r w:rsidR="005756C1">
        <w:rPr>
          <w:rFonts w:cstheme="minorHAnsi"/>
          <w:sz w:val="24"/>
          <w:szCs w:val="24"/>
        </w:rPr>
        <w:t xml:space="preserve"> el </w:t>
      </w:r>
      <w:r w:rsidR="00A72A10">
        <w:rPr>
          <w:rFonts w:cstheme="minorHAnsi"/>
          <w:sz w:val="24"/>
          <w:szCs w:val="24"/>
        </w:rPr>
        <w:t>p</w:t>
      </w:r>
      <w:r w:rsidR="005756C1" w:rsidRPr="00A72A10">
        <w:rPr>
          <w:rFonts w:cstheme="minorHAnsi"/>
          <w:sz w:val="24"/>
          <w:szCs w:val="24"/>
        </w:rPr>
        <w:t xml:space="preserve">royecto </w:t>
      </w:r>
      <w:r w:rsidR="00994F67" w:rsidRPr="00994F67">
        <w:rPr>
          <w:rFonts w:eastAsia="Times New Roman"/>
          <w:i/>
          <w:sz w:val="24"/>
          <w:szCs w:val="24"/>
        </w:rPr>
        <w:t xml:space="preserve">Preparación para una respuesta eficaz a los desastres en un contexto de riesgos múltiples / </w:t>
      </w:r>
      <w:proofErr w:type="spellStart"/>
      <w:r w:rsidR="00994F67" w:rsidRPr="00994F67">
        <w:rPr>
          <w:rFonts w:eastAsia="Times New Roman"/>
          <w:i/>
          <w:sz w:val="24"/>
          <w:szCs w:val="24"/>
        </w:rPr>
        <w:t>Preparedness</w:t>
      </w:r>
      <w:proofErr w:type="spellEnd"/>
      <w:r w:rsidR="00994F67" w:rsidRPr="00994F67">
        <w:rPr>
          <w:rFonts w:eastAsia="Times New Roman"/>
          <w:i/>
          <w:sz w:val="24"/>
          <w:szCs w:val="24"/>
        </w:rPr>
        <w:t xml:space="preserve"> </w:t>
      </w:r>
      <w:proofErr w:type="spellStart"/>
      <w:r w:rsidR="00994F67" w:rsidRPr="00994F67">
        <w:rPr>
          <w:rFonts w:eastAsia="Times New Roman"/>
          <w:i/>
          <w:sz w:val="24"/>
          <w:szCs w:val="24"/>
        </w:rPr>
        <w:t>for</w:t>
      </w:r>
      <w:proofErr w:type="spellEnd"/>
      <w:r w:rsidR="00994F67" w:rsidRPr="00994F67">
        <w:rPr>
          <w:rFonts w:eastAsia="Times New Roman"/>
          <w:i/>
          <w:sz w:val="24"/>
          <w:szCs w:val="24"/>
        </w:rPr>
        <w:t xml:space="preserve"> </w:t>
      </w:r>
      <w:proofErr w:type="spellStart"/>
      <w:r w:rsidR="00994F67" w:rsidRPr="00994F67">
        <w:rPr>
          <w:rFonts w:eastAsia="Times New Roman"/>
          <w:i/>
          <w:sz w:val="24"/>
          <w:szCs w:val="24"/>
        </w:rPr>
        <w:t>effective</w:t>
      </w:r>
      <w:proofErr w:type="spellEnd"/>
      <w:r w:rsidR="00994F67" w:rsidRPr="00994F67">
        <w:rPr>
          <w:rFonts w:eastAsia="Times New Roman"/>
          <w:i/>
          <w:sz w:val="24"/>
          <w:szCs w:val="24"/>
        </w:rPr>
        <w:t xml:space="preserve"> </w:t>
      </w:r>
      <w:proofErr w:type="spellStart"/>
      <w:r w:rsidR="00994F67" w:rsidRPr="00994F67">
        <w:rPr>
          <w:rFonts w:eastAsia="Times New Roman"/>
          <w:i/>
          <w:sz w:val="24"/>
          <w:szCs w:val="24"/>
        </w:rPr>
        <w:t>disaster</w:t>
      </w:r>
      <w:proofErr w:type="spellEnd"/>
      <w:r w:rsidR="00994F67" w:rsidRPr="00994F67">
        <w:rPr>
          <w:rFonts w:eastAsia="Times New Roman"/>
          <w:i/>
          <w:sz w:val="24"/>
          <w:szCs w:val="24"/>
        </w:rPr>
        <w:t xml:space="preserve"> response in a </w:t>
      </w:r>
      <w:proofErr w:type="spellStart"/>
      <w:r w:rsidR="00994F67" w:rsidRPr="00994F67">
        <w:rPr>
          <w:rFonts w:eastAsia="Times New Roman"/>
          <w:i/>
          <w:sz w:val="24"/>
          <w:szCs w:val="24"/>
        </w:rPr>
        <w:t>multi-hazard</w:t>
      </w:r>
      <w:proofErr w:type="spellEnd"/>
      <w:r w:rsidR="00994F67" w:rsidRPr="00994F67">
        <w:rPr>
          <w:rFonts w:eastAsia="Times New Roman"/>
          <w:i/>
          <w:sz w:val="24"/>
          <w:szCs w:val="24"/>
        </w:rPr>
        <w:t xml:space="preserve"> </w:t>
      </w:r>
      <w:proofErr w:type="spellStart"/>
      <w:r w:rsidR="00994F67" w:rsidRPr="00994F67">
        <w:rPr>
          <w:rFonts w:eastAsia="Times New Roman"/>
          <w:i/>
          <w:sz w:val="24"/>
          <w:szCs w:val="24"/>
        </w:rPr>
        <w:t>context</w:t>
      </w:r>
      <w:proofErr w:type="spellEnd"/>
      <w:r w:rsidR="00994F67" w:rsidRPr="00994F67">
        <w:rPr>
          <w:rFonts w:eastAsia="Times New Roman"/>
          <w:i/>
          <w:sz w:val="24"/>
          <w:szCs w:val="24"/>
        </w:rPr>
        <w:t xml:space="preserve"> </w:t>
      </w:r>
      <w:r w:rsidR="00A72A10" w:rsidRPr="00994F67">
        <w:rPr>
          <w:rFonts w:eastAsia="Times New Roman"/>
          <w:sz w:val="24"/>
          <w:szCs w:val="24"/>
        </w:rPr>
        <w:t xml:space="preserve">con </w:t>
      </w:r>
      <w:r w:rsidR="00994F67">
        <w:rPr>
          <w:rFonts w:eastAsia="Times New Roman"/>
          <w:sz w:val="24"/>
          <w:szCs w:val="24"/>
        </w:rPr>
        <w:t>financiamiento d</w:t>
      </w:r>
      <w:r w:rsidR="00483A71" w:rsidRPr="00994F67">
        <w:rPr>
          <w:rFonts w:eastAsia="Times New Roman"/>
          <w:sz w:val="24"/>
          <w:szCs w:val="24"/>
        </w:rPr>
        <w:t>e</w:t>
      </w:r>
      <w:r w:rsidR="00994F67">
        <w:rPr>
          <w:rFonts w:eastAsia="Times New Roman"/>
          <w:sz w:val="24"/>
          <w:szCs w:val="24"/>
        </w:rPr>
        <w:t xml:space="preserve"> la Ofici</w:t>
      </w:r>
      <w:r w:rsidR="00483A71" w:rsidRPr="00994F67">
        <w:rPr>
          <w:rFonts w:eastAsia="Times New Roman"/>
          <w:sz w:val="24"/>
          <w:szCs w:val="24"/>
        </w:rPr>
        <w:t>n</w:t>
      </w:r>
      <w:r w:rsidR="00994F67">
        <w:rPr>
          <w:rFonts w:eastAsia="Times New Roman"/>
          <w:sz w:val="24"/>
          <w:szCs w:val="24"/>
        </w:rPr>
        <w:t>a de Ayuda Humanitaria d</w:t>
      </w:r>
      <w:r w:rsidR="00483A71" w:rsidRPr="00994F67">
        <w:rPr>
          <w:rFonts w:eastAsia="Times New Roman"/>
          <w:sz w:val="24"/>
          <w:szCs w:val="24"/>
        </w:rPr>
        <w:t>e</w:t>
      </w:r>
      <w:r w:rsidR="00994F67">
        <w:rPr>
          <w:rFonts w:eastAsia="Times New Roman"/>
          <w:sz w:val="24"/>
          <w:szCs w:val="24"/>
        </w:rPr>
        <w:t xml:space="preserve"> </w:t>
      </w:r>
      <w:r w:rsidR="00483A71" w:rsidRPr="00994F67">
        <w:rPr>
          <w:rFonts w:eastAsia="Times New Roman"/>
          <w:sz w:val="24"/>
          <w:szCs w:val="24"/>
        </w:rPr>
        <w:t>la Unión Europea (ECHO)</w:t>
      </w:r>
      <w:r w:rsidR="00A72A10" w:rsidRPr="00994F67">
        <w:rPr>
          <w:rFonts w:eastAsia="Times New Roman"/>
          <w:sz w:val="24"/>
          <w:szCs w:val="24"/>
        </w:rPr>
        <w:t xml:space="preserve">. </w:t>
      </w:r>
    </w:p>
    <w:p w14:paraId="25E42C41" w14:textId="77777777" w:rsidR="00A72A10" w:rsidRPr="00A72A10" w:rsidRDefault="00FB573D" w:rsidP="00457858">
      <w:pPr>
        <w:pStyle w:val="Prrafodelista"/>
        <w:numPr>
          <w:ilvl w:val="0"/>
          <w:numId w:val="19"/>
        </w:numPr>
        <w:ind w:left="0"/>
        <w:jc w:val="both"/>
        <w:rPr>
          <w:rFonts w:eastAsia="Times New Roman"/>
          <w:color w:val="000000"/>
          <w:sz w:val="24"/>
          <w:szCs w:val="24"/>
        </w:rPr>
      </w:pPr>
      <w:r>
        <w:rPr>
          <w:rFonts w:eastAsia="Times New Roman"/>
          <w:b/>
          <w:color w:val="000000"/>
          <w:sz w:val="24"/>
          <w:szCs w:val="24"/>
        </w:rPr>
        <w:t xml:space="preserve">JUSTIFICACIÓN: </w:t>
      </w:r>
    </w:p>
    <w:p w14:paraId="46ED7FD3" w14:textId="01FD2FFC" w:rsidR="00A72A10" w:rsidRDefault="00A72A10" w:rsidP="00457858">
      <w:pPr>
        <w:pStyle w:val="Prrafodelista"/>
        <w:ind w:left="0"/>
        <w:jc w:val="both"/>
        <w:rPr>
          <w:rFonts w:eastAsia="Times New Roman"/>
          <w:color w:val="000000"/>
          <w:sz w:val="24"/>
          <w:szCs w:val="24"/>
        </w:rPr>
      </w:pPr>
      <w:r>
        <w:rPr>
          <w:rFonts w:eastAsia="Times New Roman"/>
          <w:color w:val="000000"/>
          <w:sz w:val="24"/>
          <w:szCs w:val="24"/>
        </w:rPr>
        <w:t xml:space="preserve">Cruz Roja Dominicana requiere de </w:t>
      </w:r>
      <w:r w:rsidR="00483A71">
        <w:rPr>
          <w:rFonts w:eastAsia="Times New Roman"/>
          <w:color w:val="000000"/>
          <w:sz w:val="24"/>
          <w:szCs w:val="24"/>
        </w:rPr>
        <w:t>la mejora y agilización de la gestión de sus almacenes</w:t>
      </w:r>
      <w:r>
        <w:rPr>
          <w:rFonts w:eastAsia="Times New Roman"/>
          <w:color w:val="000000"/>
          <w:sz w:val="24"/>
          <w:szCs w:val="24"/>
        </w:rPr>
        <w:t xml:space="preserve"> y</w:t>
      </w:r>
      <w:r w:rsidR="00FA07B3">
        <w:rPr>
          <w:rFonts w:eastAsia="Times New Roman"/>
          <w:color w:val="000000"/>
          <w:sz w:val="24"/>
          <w:szCs w:val="24"/>
        </w:rPr>
        <w:t xml:space="preserve"> ello requiere el conocimiento y liderazgo adquirido de </w:t>
      </w:r>
      <w:proofErr w:type="spellStart"/>
      <w:r w:rsidR="00FA07B3">
        <w:rPr>
          <w:rFonts w:eastAsia="Times New Roman"/>
          <w:color w:val="000000"/>
          <w:sz w:val="24"/>
          <w:szCs w:val="24"/>
        </w:rPr>
        <w:t>ortros</w:t>
      </w:r>
      <w:proofErr w:type="spellEnd"/>
      <w:r w:rsidR="00FA07B3">
        <w:rPr>
          <w:rFonts w:eastAsia="Times New Roman"/>
          <w:color w:val="000000"/>
          <w:sz w:val="24"/>
          <w:szCs w:val="24"/>
        </w:rPr>
        <w:t xml:space="preserve"> sistemas logísticos de RD. </w:t>
      </w:r>
      <w:r>
        <w:rPr>
          <w:rFonts w:eastAsia="Times New Roman"/>
          <w:color w:val="000000"/>
          <w:sz w:val="24"/>
          <w:szCs w:val="24"/>
        </w:rPr>
        <w:t>El uso del soporte físico (papel), genera gastos elevados, requiere tiempo, no resulta medible, limita el acceso a los procesos a los ele</w:t>
      </w:r>
      <w:r w:rsidR="00FA07B3">
        <w:rPr>
          <w:rFonts w:eastAsia="Times New Roman"/>
          <w:color w:val="000000"/>
          <w:sz w:val="24"/>
          <w:szCs w:val="24"/>
        </w:rPr>
        <w:t>mentos cercanos geográficamente, y debe ser limitado a 0.</w:t>
      </w:r>
      <w:r>
        <w:rPr>
          <w:rFonts w:eastAsia="Times New Roman"/>
          <w:color w:val="000000"/>
          <w:sz w:val="24"/>
          <w:szCs w:val="24"/>
        </w:rPr>
        <w:t xml:space="preserve"> </w:t>
      </w:r>
    </w:p>
    <w:p w14:paraId="269B96ED" w14:textId="77777777" w:rsidR="00A72A10" w:rsidRDefault="00A72A10" w:rsidP="00457858">
      <w:pPr>
        <w:pStyle w:val="Prrafodelista"/>
        <w:ind w:left="0"/>
        <w:jc w:val="both"/>
        <w:rPr>
          <w:rFonts w:eastAsia="Times New Roman"/>
          <w:color w:val="000000"/>
          <w:sz w:val="24"/>
          <w:szCs w:val="24"/>
        </w:rPr>
      </w:pPr>
    </w:p>
    <w:p w14:paraId="35F4E04B" w14:textId="112C858B" w:rsidR="00FA07B3" w:rsidRPr="00FA07B3" w:rsidRDefault="00FA07B3" w:rsidP="00457858">
      <w:pPr>
        <w:pStyle w:val="Prrafodelista"/>
        <w:numPr>
          <w:ilvl w:val="0"/>
          <w:numId w:val="19"/>
        </w:numPr>
        <w:ind w:left="0"/>
        <w:jc w:val="both"/>
        <w:rPr>
          <w:rFonts w:cstheme="minorHAnsi"/>
          <w:b/>
          <w:bCs/>
          <w:sz w:val="24"/>
          <w:szCs w:val="24"/>
        </w:rPr>
      </w:pPr>
      <w:r>
        <w:rPr>
          <w:rFonts w:eastAsia="Times New Roman"/>
          <w:b/>
          <w:bCs/>
          <w:color w:val="000000"/>
          <w:sz w:val="24"/>
          <w:szCs w:val="24"/>
        </w:rPr>
        <w:t xml:space="preserve"> SE PROCURA LA ASISTENCIA PARA LOGRAR:</w:t>
      </w:r>
    </w:p>
    <w:p w14:paraId="5E81DC24" w14:textId="77777777" w:rsidR="00B12491" w:rsidRPr="00B12491" w:rsidRDefault="00FA07B3" w:rsidP="000E072D">
      <w:pPr>
        <w:pStyle w:val="Prrafodelista"/>
        <w:numPr>
          <w:ilvl w:val="1"/>
          <w:numId w:val="19"/>
        </w:numPr>
        <w:jc w:val="both"/>
        <w:rPr>
          <w:rFonts w:cstheme="minorHAnsi"/>
          <w:sz w:val="24"/>
          <w:szCs w:val="24"/>
        </w:rPr>
      </w:pPr>
      <w:r w:rsidRPr="00B12491">
        <w:rPr>
          <w:rFonts w:eastAsia="Times New Roman"/>
          <w:b/>
          <w:bCs/>
          <w:color w:val="000000"/>
          <w:sz w:val="24"/>
          <w:szCs w:val="24"/>
        </w:rPr>
        <w:t>Objetivo general</w:t>
      </w:r>
    </w:p>
    <w:p w14:paraId="2031ED40" w14:textId="28DA6C84" w:rsidR="00010B9E" w:rsidRPr="00B12491" w:rsidRDefault="00994F67" w:rsidP="00B12491">
      <w:pPr>
        <w:pStyle w:val="Prrafodelista"/>
        <w:ind w:left="1440"/>
        <w:jc w:val="both"/>
        <w:rPr>
          <w:rFonts w:cstheme="minorHAnsi"/>
          <w:sz w:val="24"/>
          <w:szCs w:val="24"/>
        </w:rPr>
      </w:pPr>
      <w:r w:rsidRPr="00B12491">
        <w:rPr>
          <w:rFonts w:cstheme="minorHAnsi"/>
          <w:sz w:val="24"/>
          <w:szCs w:val="24"/>
        </w:rPr>
        <w:t>Mejorar la gestión</w:t>
      </w:r>
      <w:r w:rsidR="00D0331B" w:rsidRPr="00B12491">
        <w:rPr>
          <w:rFonts w:cstheme="minorHAnsi"/>
          <w:sz w:val="24"/>
          <w:szCs w:val="24"/>
        </w:rPr>
        <w:t xml:space="preserve"> </w:t>
      </w:r>
      <w:r w:rsidR="00FA07B3" w:rsidRPr="00B12491">
        <w:rPr>
          <w:rFonts w:cstheme="minorHAnsi"/>
          <w:sz w:val="24"/>
          <w:szCs w:val="24"/>
        </w:rPr>
        <w:t>logística de</w:t>
      </w:r>
      <w:r w:rsidRPr="00B12491">
        <w:rPr>
          <w:rFonts w:cstheme="minorHAnsi"/>
          <w:sz w:val="24"/>
          <w:szCs w:val="24"/>
        </w:rPr>
        <w:t>l</w:t>
      </w:r>
      <w:r w:rsidR="00FA07B3" w:rsidRPr="00B12491">
        <w:rPr>
          <w:rFonts w:cstheme="minorHAnsi"/>
          <w:sz w:val="24"/>
          <w:szCs w:val="24"/>
        </w:rPr>
        <w:t xml:space="preserve"> almacén, en Sede Central y Filiales,</w:t>
      </w:r>
      <w:r w:rsidR="004C575D" w:rsidRPr="00B12491">
        <w:rPr>
          <w:rFonts w:cstheme="minorHAnsi"/>
          <w:sz w:val="24"/>
          <w:szCs w:val="24"/>
        </w:rPr>
        <w:t xml:space="preserve"> de Cruz Roja Dominicana</w:t>
      </w:r>
      <w:r w:rsidRPr="00B12491">
        <w:rPr>
          <w:rFonts w:cstheme="minorHAnsi"/>
          <w:sz w:val="24"/>
          <w:szCs w:val="24"/>
        </w:rPr>
        <w:t xml:space="preserve"> como parte del Corredor Logístico Humanitario.</w:t>
      </w:r>
      <w:r w:rsidR="004C575D" w:rsidRPr="00B12491">
        <w:rPr>
          <w:rFonts w:cstheme="minorHAnsi"/>
          <w:sz w:val="24"/>
          <w:szCs w:val="24"/>
        </w:rPr>
        <w:t xml:space="preserve"> </w:t>
      </w:r>
    </w:p>
    <w:p w14:paraId="032852AC" w14:textId="6C6BAD14" w:rsidR="00010B9E" w:rsidRPr="00DB58E2" w:rsidRDefault="00010B9E" w:rsidP="00457858">
      <w:pPr>
        <w:pStyle w:val="Prrafodelista"/>
        <w:numPr>
          <w:ilvl w:val="1"/>
          <w:numId w:val="19"/>
        </w:numPr>
        <w:jc w:val="both"/>
        <w:rPr>
          <w:rFonts w:cstheme="minorHAnsi"/>
          <w:b/>
          <w:bCs/>
          <w:sz w:val="24"/>
          <w:szCs w:val="24"/>
        </w:rPr>
      </w:pPr>
      <w:r w:rsidRPr="00FA07B3">
        <w:rPr>
          <w:rFonts w:eastAsia="Times New Roman"/>
          <w:b/>
          <w:bCs/>
          <w:color w:val="000000"/>
          <w:sz w:val="24"/>
          <w:szCs w:val="24"/>
        </w:rPr>
        <w:t>Objetivos</w:t>
      </w:r>
      <w:r w:rsidRPr="00DB58E2">
        <w:rPr>
          <w:rFonts w:cstheme="minorHAnsi"/>
          <w:b/>
          <w:bCs/>
          <w:sz w:val="24"/>
          <w:szCs w:val="24"/>
        </w:rPr>
        <w:t xml:space="preserve"> secundarios:</w:t>
      </w:r>
    </w:p>
    <w:p w14:paraId="17D39812" w14:textId="2A15EE1C" w:rsidR="00FA07B3" w:rsidRPr="00FA07B3" w:rsidRDefault="00FA07B3" w:rsidP="00457858">
      <w:pPr>
        <w:pStyle w:val="Prrafodelista"/>
        <w:numPr>
          <w:ilvl w:val="0"/>
          <w:numId w:val="24"/>
        </w:numPr>
        <w:jc w:val="both"/>
        <w:rPr>
          <w:rFonts w:cstheme="minorHAnsi"/>
          <w:sz w:val="24"/>
          <w:szCs w:val="24"/>
        </w:rPr>
      </w:pPr>
      <w:r w:rsidRPr="00FA07B3">
        <w:rPr>
          <w:rFonts w:cstheme="minorHAnsi"/>
          <w:sz w:val="24"/>
          <w:szCs w:val="24"/>
        </w:rPr>
        <w:t>Organización física del almacén</w:t>
      </w:r>
      <w:r>
        <w:rPr>
          <w:rFonts w:cstheme="minorHAnsi"/>
          <w:sz w:val="24"/>
          <w:szCs w:val="24"/>
        </w:rPr>
        <w:t xml:space="preserve"> y los insumos previos a la asesoría</w:t>
      </w:r>
      <w:r w:rsidRPr="00FA07B3">
        <w:rPr>
          <w:rFonts w:cstheme="minorHAnsi"/>
          <w:sz w:val="24"/>
          <w:szCs w:val="24"/>
        </w:rPr>
        <w:t>.</w:t>
      </w:r>
    </w:p>
    <w:p w14:paraId="2B7D9879" w14:textId="7BC0DCF9" w:rsidR="00FA07B3" w:rsidRPr="00FA07B3" w:rsidRDefault="00FA07B3" w:rsidP="00457858">
      <w:pPr>
        <w:pStyle w:val="Prrafodelista"/>
        <w:numPr>
          <w:ilvl w:val="0"/>
          <w:numId w:val="24"/>
        </w:numPr>
        <w:jc w:val="both"/>
        <w:rPr>
          <w:rFonts w:cstheme="minorHAnsi"/>
          <w:sz w:val="24"/>
          <w:szCs w:val="24"/>
        </w:rPr>
      </w:pPr>
      <w:r w:rsidRPr="00FA07B3">
        <w:rPr>
          <w:rFonts w:cstheme="minorHAnsi"/>
          <w:sz w:val="24"/>
          <w:szCs w:val="24"/>
        </w:rPr>
        <w:t xml:space="preserve">Diseño de </w:t>
      </w:r>
      <w:proofErr w:type="spellStart"/>
      <w:r w:rsidRPr="00FA07B3">
        <w:rPr>
          <w:rFonts w:cstheme="minorHAnsi"/>
          <w:sz w:val="24"/>
          <w:szCs w:val="24"/>
        </w:rPr>
        <w:t>layout</w:t>
      </w:r>
      <w:proofErr w:type="spellEnd"/>
      <w:r w:rsidRPr="00FA07B3">
        <w:rPr>
          <w:rFonts w:cstheme="minorHAnsi"/>
          <w:sz w:val="24"/>
          <w:szCs w:val="24"/>
        </w:rPr>
        <w:t xml:space="preserve"> de almacén</w:t>
      </w:r>
      <w:r>
        <w:rPr>
          <w:rFonts w:cstheme="minorHAnsi"/>
          <w:sz w:val="24"/>
          <w:szCs w:val="24"/>
        </w:rPr>
        <w:t xml:space="preserve"> central</w:t>
      </w:r>
      <w:r w:rsidRPr="00FA07B3">
        <w:rPr>
          <w:rFonts w:cstheme="minorHAnsi"/>
          <w:sz w:val="24"/>
          <w:szCs w:val="24"/>
        </w:rPr>
        <w:t>.</w:t>
      </w:r>
    </w:p>
    <w:p w14:paraId="0C4F1AB3" w14:textId="44CEBF1B" w:rsidR="00FA07B3" w:rsidRPr="00FA07B3" w:rsidRDefault="00FA07B3" w:rsidP="00457858">
      <w:pPr>
        <w:pStyle w:val="Prrafodelista"/>
        <w:numPr>
          <w:ilvl w:val="0"/>
          <w:numId w:val="24"/>
        </w:numPr>
        <w:jc w:val="both"/>
        <w:rPr>
          <w:rFonts w:cstheme="minorHAnsi"/>
          <w:sz w:val="24"/>
          <w:szCs w:val="24"/>
        </w:rPr>
      </w:pPr>
      <w:r>
        <w:rPr>
          <w:rFonts w:cstheme="minorHAnsi"/>
          <w:sz w:val="24"/>
          <w:szCs w:val="24"/>
        </w:rPr>
        <w:t xml:space="preserve"> Diseño y puesta en operación de proceso de </w:t>
      </w:r>
      <w:r w:rsidRPr="00FA07B3">
        <w:rPr>
          <w:rFonts w:cstheme="minorHAnsi"/>
          <w:sz w:val="24"/>
          <w:szCs w:val="24"/>
        </w:rPr>
        <w:t>Recepción de mercancías</w:t>
      </w:r>
      <w:r>
        <w:rPr>
          <w:rFonts w:cstheme="minorHAnsi"/>
          <w:sz w:val="24"/>
          <w:szCs w:val="24"/>
        </w:rPr>
        <w:t xml:space="preserve"> con registro inmediato en sistema</w:t>
      </w:r>
      <w:r w:rsidR="00EE7F4D">
        <w:rPr>
          <w:rFonts w:cstheme="minorHAnsi"/>
          <w:sz w:val="24"/>
          <w:szCs w:val="24"/>
        </w:rPr>
        <w:t xml:space="preserve"> e información al solicitante</w:t>
      </w:r>
      <w:r>
        <w:rPr>
          <w:rFonts w:cstheme="minorHAnsi"/>
          <w:sz w:val="24"/>
          <w:szCs w:val="24"/>
        </w:rPr>
        <w:t>.</w:t>
      </w:r>
    </w:p>
    <w:p w14:paraId="4C5142AC" w14:textId="44E75B71" w:rsidR="00FA07B3" w:rsidRPr="00217448" w:rsidRDefault="00217448" w:rsidP="00457858">
      <w:pPr>
        <w:pStyle w:val="Prrafodelista"/>
        <w:numPr>
          <w:ilvl w:val="0"/>
          <w:numId w:val="24"/>
        </w:numPr>
        <w:jc w:val="both"/>
        <w:rPr>
          <w:rFonts w:cstheme="minorHAnsi"/>
          <w:sz w:val="24"/>
          <w:szCs w:val="24"/>
        </w:rPr>
      </w:pPr>
      <w:r>
        <w:rPr>
          <w:rFonts w:cstheme="minorHAnsi"/>
          <w:sz w:val="24"/>
          <w:szCs w:val="24"/>
        </w:rPr>
        <w:t>Diseño y puesta en operación de proceso de c</w:t>
      </w:r>
      <w:r w:rsidR="00FA07B3" w:rsidRPr="00FA07B3">
        <w:rPr>
          <w:rFonts w:cstheme="minorHAnsi"/>
          <w:sz w:val="24"/>
          <w:szCs w:val="24"/>
        </w:rPr>
        <w:t>olocar los productos recibidos en sus ubicaciones en el</w:t>
      </w:r>
      <w:r>
        <w:rPr>
          <w:rFonts w:cstheme="minorHAnsi"/>
          <w:sz w:val="24"/>
          <w:szCs w:val="24"/>
        </w:rPr>
        <w:t xml:space="preserve"> </w:t>
      </w:r>
      <w:r w:rsidR="00EE7F4D">
        <w:rPr>
          <w:rFonts w:cstheme="minorHAnsi"/>
          <w:sz w:val="24"/>
          <w:szCs w:val="24"/>
        </w:rPr>
        <w:t>almacén.</w:t>
      </w:r>
    </w:p>
    <w:p w14:paraId="6477AAA8" w14:textId="4C6AEF98" w:rsidR="00FA07B3" w:rsidRPr="00FA07B3" w:rsidRDefault="00217448" w:rsidP="00457858">
      <w:pPr>
        <w:pStyle w:val="Prrafodelista"/>
        <w:numPr>
          <w:ilvl w:val="0"/>
          <w:numId w:val="24"/>
        </w:numPr>
        <w:jc w:val="both"/>
        <w:rPr>
          <w:rFonts w:cstheme="minorHAnsi"/>
          <w:sz w:val="24"/>
          <w:szCs w:val="24"/>
        </w:rPr>
      </w:pPr>
      <w:r>
        <w:rPr>
          <w:rFonts w:cstheme="minorHAnsi"/>
          <w:sz w:val="24"/>
          <w:szCs w:val="24"/>
        </w:rPr>
        <w:lastRenderedPageBreak/>
        <w:t>Diseño y puesta en operación atendiendo a las diversas m</w:t>
      </w:r>
      <w:r w:rsidR="00FA07B3" w:rsidRPr="00FA07B3">
        <w:rPr>
          <w:rFonts w:cstheme="minorHAnsi"/>
          <w:sz w:val="24"/>
          <w:szCs w:val="24"/>
        </w:rPr>
        <w:t>etodologías de almacenamiento de los productos</w:t>
      </w:r>
      <w:r>
        <w:rPr>
          <w:rFonts w:cstheme="minorHAnsi"/>
          <w:sz w:val="24"/>
          <w:szCs w:val="24"/>
        </w:rPr>
        <w:t xml:space="preserve"> </w:t>
      </w:r>
      <w:r w:rsidR="00EE7F4D">
        <w:rPr>
          <w:rFonts w:cstheme="minorHAnsi"/>
          <w:sz w:val="24"/>
          <w:szCs w:val="24"/>
        </w:rPr>
        <w:t>específicos</w:t>
      </w:r>
      <w:r w:rsidR="00FA07B3" w:rsidRPr="00FA07B3">
        <w:rPr>
          <w:rFonts w:cstheme="minorHAnsi"/>
          <w:sz w:val="24"/>
          <w:szCs w:val="24"/>
        </w:rPr>
        <w:t>.</w:t>
      </w:r>
    </w:p>
    <w:p w14:paraId="5DDAD7A1" w14:textId="1F03F837" w:rsidR="00FA07B3" w:rsidRPr="00FA07B3" w:rsidRDefault="00217448" w:rsidP="00457858">
      <w:pPr>
        <w:pStyle w:val="Prrafodelista"/>
        <w:numPr>
          <w:ilvl w:val="0"/>
          <w:numId w:val="24"/>
        </w:numPr>
        <w:jc w:val="both"/>
        <w:rPr>
          <w:rFonts w:cstheme="minorHAnsi"/>
          <w:sz w:val="24"/>
          <w:szCs w:val="24"/>
        </w:rPr>
      </w:pPr>
      <w:r>
        <w:rPr>
          <w:rFonts w:cstheme="minorHAnsi"/>
          <w:sz w:val="24"/>
          <w:szCs w:val="24"/>
        </w:rPr>
        <w:t xml:space="preserve">Diseño y puesta en operación </w:t>
      </w:r>
      <w:r w:rsidR="00FA07B3" w:rsidRPr="00FA07B3">
        <w:rPr>
          <w:rFonts w:cstheme="minorHAnsi"/>
          <w:sz w:val="24"/>
          <w:szCs w:val="24"/>
        </w:rPr>
        <w:t>de</w:t>
      </w:r>
      <w:r>
        <w:rPr>
          <w:rFonts w:cstheme="minorHAnsi"/>
          <w:sz w:val="24"/>
          <w:szCs w:val="24"/>
        </w:rPr>
        <w:t>l proceso de atención de</w:t>
      </w:r>
      <w:r w:rsidR="00FA07B3" w:rsidRPr="00FA07B3">
        <w:rPr>
          <w:rFonts w:cstheme="minorHAnsi"/>
          <w:sz w:val="24"/>
          <w:szCs w:val="24"/>
        </w:rPr>
        <w:t xml:space="preserve"> los pedidos de los</w:t>
      </w:r>
      <w:r>
        <w:rPr>
          <w:rFonts w:cstheme="minorHAnsi"/>
          <w:sz w:val="24"/>
          <w:szCs w:val="24"/>
        </w:rPr>
        <w:t xml:space="preserve"> servidores</w:t>
      </w:r>
      <w:r w:rsidR="00FA07B3" w:rsidRPr="00FA07B3">
        <w:rPr>
          <w:rFonts w:cstheme="minorHAnsi"/>
          <w:sz w:val="24"/>
          <w:szCs w:val="24"/>
        </w:rPr>
        <w:t xml:space="preserve"> internos.</w:t>
      </w:r>
    </w:p>
    <w:p w14:paraId="2279636D" w14:textId="63D56DC5" w:rsidR="00FA07B3" w:rsidRPr="00217448" w:rsidRDefault="00217448" w:rsidP="00457858">
      <w:pPr>
        <w:pStyle w:val="Prrafodelista"/>
        <w:numPr>
          <w:ilvl w:val="0"/>
          <w:numId w:val="24"/>
        </w:numPr>
        <w:jc w:val="both"/>
        <w:rPr>
          <w:rFonts w:cstheme="minorHAnsi"/>
          <w:sz w:val="24"/>
          <w:szCs w:val="24"/>
        </w:rPr>
      </w:pPr>
      <w:r w:rsidRPr="00217448">
        <w:rPr>
          <w:rFonts w:cstheme="minorHAnsi"/>
          <w:sz w:val="24"/>
          <w:szCs w:val="24"/>
        </w:rPr>
        <w:t>Realizar el inventario físico general del inventario de ese almacén y</w:t>
      </w:r>
      <w:r>
        <w:rPr>
          <w:rFonts w:cstheme="minorHAnsi"/>
          <w:sz w:val="24"/>
          <w:szCs w:val="24"/>
        </w:rPr>
        <w:t xml:space="preserve"> s</w:t>
      </w:r>
      <w:r w:rsidR="00FA07B3" w:rsidRPr="00217448">
        <w:rPr>
          <w:rFonts w:cstheme="minorHAnsi"/>
          <w:sz w:val="24"/>
          <w:szCs w:val="24"/>
        </w:rPr>
        <w:t>anear el inventario en la base de datos.</w:t>
      </w:r>
      <w:r w:rsidRPr="00217448">
        <w:rPr>
          <w:rFonts w:cstheme="minorHAnsi"/>
          <w:sz w:val="24"/>
          <w:szCs w:val="24"/>
        </w:rPr>
        <w:t xml:space="preserve"> </w:t>
      </w:r>
      <w:r w:rsidR="00FA07B3" w:rsidRPr="00217448">
        <w:rPr>
          <w:rFonts w:cstheme="minorHAnsi"/>
          <w:sz w:val="24"/>
          <w:szCs w:val="24"/>
        </w:rPr>
        <w:t>Definir las unidades de medidas de cada producto en el sistema.</w:t>
      </w:r>
    </w:p>
    <w:p w14:paraId="0777CCA2" w14:textId="2CFC1587" w:rsidR="00F07461" w:rsidRDefault="00217448" w:rsidP="00457858">
      <w:pPr>
        <w:pStyle w:val="Prrafodelista"/>
        <w:numPr>
          <w:ilvl w:val="0"/>
          <w:numId w:val="24"/>
        </w:numPr>
        <w:jc w:val="both"/>
        <w:rPr>
          <w:rFonts w:cstheme="minorHAnsi"/>
          <w:sz w:val="24"/>
          <w:szCs w:val="24"/>
        </w:rPr>
      </w:pPr>
      <w:r>
        <w:rPr>
          <w:rFonts w:cstheme="minorHAnsi"/>
          <w:sz w:val="24"/>
          <w:szCs w:val="24"/>
        </w:rPr>
        <w:t xml:space="preserve">Establecer procesos y calendarización anual para el mantenimiento del sistema (chequeo aleatorio de inventario, inventario total, etc..) </w:t>
      </w:r>
      <w:r w:rsidR="00FA07B3" w:rsidRPr="00FA07B3">
        <w:rPr>
          <w:rFonts w:cstheme="minorHAnsi"/>
          <w:sz w:val="24"/>
          <w:szCs w:val="24"/>
        </w:rPr>
        <w:t>con el método de ciclos de conteos.</w:t>
      </w:r>
    </w:p>
    <w:p w14:paraId="39A00D7F" w14:textId="4DEA25DC" w:rsidR="00217448" w:rsidRDefault="00217448" w:rsidP="00457858">
      <w:pPr>
        <w:pStyle w:val="Prrafodelista"/>
        <w:numPr>
          <w:ilvl w:val="0"/>
          <w:numId w:val="24"/>
        </w:numPr>
        <w:jc w:val="both"/>
        <w:rPr>
          <w:rFonts w:cstheme="minorHAnsi"/>
          <w:sz w:val="24"/>
          <w:szCs w:val="24"/>
        </w:rPr>
      </w:pPr>
      <w:r>
        <w:rPr>
          <w:rFonts w:cstheme="minorHAnsi"/>
          <w:sz w:val="24"/>
          <w:szCs w:val="24"/>
        </w:rPr>
        <w:t xml:space="preserve">Diseño y puesta en operación </w:t>
      </w:r>
      <w:r w:rsidRPr="00FA07B3">
        <w:rPr>
          <w:rFonts w:cstheme="minorHAnsi"/>
          <w:sz w:val="24"/>
          <w:szCs w:val="24"/>
        </w:rPr>
        <w:t>de</w:t>
      </w:r>
      <w:r>
        <w:rPr>
          <w:rFonts w:cstheme="minorHAnsi"/>
          <w:sz w:val="24"/>
          <w:szCs w:val="24"/>
        </w:rPr>
        <w:t>l proceso de gestión de stock posicionados en filiales.</w:t>
      </w:r>
    </w:p>
    <w:p w14:paraId="2ABB45C2" w14:textId="02D79321" w:rsidR="00217448" w:rsidRPr="00217448" w:rsidRDefault="00217448" w:rsidP="00457858">
      <w:pPr>
        <w:pStyle w:val="Prrafodelista"/>
        <w:numPr>
          <w:ilvl w:val="1"/>
          <w:numId w:val="19"/>
        </w:numPr>
        <w:jc w:val="both"/>
        <w:rPr>
          <w:rFonts w:cstheme="minorHAnsi"/>
          <w:b/>
          <w:sz w:val="24"/>
          <w:szCs w:val="24"/>
        </w:rPr>
      </w:pPr>
      <w:r w:rsidRPr="00217448">
        <w:rPr>
          <w:rFonts w:cstheme="minorHAnsi"/>
          <w:b/>
          <w:sz w:val="24"/>
          <w:szCs w:val="24"/>
        </w:rPr>
        <w:t>Productos esperados:</w:t>
      </w:r>
    </w:p>
    <w:p w14:paraId="5F8829FB" w14:textId="42523C9C" w:rsidR="00217448" w:rsidRPr="00217448" w:rsidRDefault="00217448" w:rsidP="00457858">
      <w:pPr>
        <w:pStyle w:val="Prrafodelista"/>
        <w:numPr>
          <w:ilvl w:val="0"/>
          <w:numId w:val="24"/>
        </w:numPr>
        <w:jc w:val="both"/>
        <w:rPr>
          <w:rFonts w:cstheme="minorHAnsi"/>
          <w:sz w:val="24"/>
          <w:szCs w:val="24"/>
        </w:rPr>
      </w:pPr>
      <w:r w:rsidRPr="00217448">
        <w:rPr>
          <w:rFonts w:cstheme="minorHAnsi"/>
          <w:sz w:val="24"/>
          <w:szCs w:val="24"/>
        </w:rPr>
        <w:t xml:space="preserve">El almacén </w:t>
      </w:r>
      <w:r>
        <w:rPr>
          <w:rFonts w:cstheme="minorHAnsi"/>
          <w:sz w:val="24"/>
          <w:szCs w:val="24"/>
        </w:rPr>
        <w:t xml:space="preserve">central </w:t>
      </w:r>
      <w:r w:rsidRPr="00217448">
        <w:rPr>
          <w:rFonts w:cstheme="minorHAnsi"/>
          <w:sz w:val="24"/>
          <w:szCs w:val="24"/>
        </w:rPr>
        <w:t xml:space="preserve">totalmente organizado </w:t>
      </w:r>
      <w:r>
        <w:rPr>
          <w:rFonts w:cstheme="minorHAnsi"/>
          <w:sz w:val="24"/>
          <w:szCs w:val="24"/>
        </w:rPr>
        <w:t xml:space="preserve">y operando (con entradas, salidas, etc..) </w:t>
      </w:r>
      <w:r w:rsidRPr="00217448">
        <w:rPr>
          <w:rFonts w:cstheme="minorHAnsi"/>
          <w:sz w:val="24"/>
          <w:szCs w:val="24"/>
        </w:rPr>
        <w:t>de acuerdo con las mejores</w:t>
      </w:r>
      <w:r>
        <w:rPr>
          <w:rFonts w:cstheme="minorHAnsi"/>
          <w:sz w:val="24"/>
          <w:szCs w:val="24"/>
        </w:rPr>
        <w:t xml:space="preserve"> prácticas a nivel internacional y</w:t>
      </w:r>
      <w:r w:rsidRPr="00217448">
        <w:rPr>
          <w:rFonts w:cstheme="minorHAnsi"/>
          <w:sz w:val="24"/>
          <w:szCs w:val="24"/>
        </w:rPr>
        <w:t xml:space="preserve"> en logística de almacén.</w:t>
      </w:r>
    </w:p>
    <w:p w14:paraId="1CA11CAB" w14:textId="1FE3A075" w:rsidR="00217448" w:rsidRPr="00217448" w:rsidRDefault="00217448" w:rsidP="00457858">
      <w:pPr>
        <w:pStyle w:val="Prrafodelista"/>
        <w:numPr>
          <w:ilvl w:val="0"/>
          <w:numId w:val="24"/>
        </w:numPr>
        <w:jc w:val="both"/>
        <w:rPr>
          <w:rFonts w:cstheme="minorHAnsi"/>
          <w:sz w:val="24"/>
          <w:szCs w:val="24"/>
        </w:rPr>
      </w:pPr>
      <w:r>
        <w:rPr>
          <w:rFonts w:cstheme="minorHAnsi"/>
          <w:sz w:val="24"/>
          <w:szCs w:val="24"/>
        </w:rPr>
        <w:t xml:space="preserve">Inventario real totalmente saneado e </w:t>
      </w:r>
      <w:r w:rsidRPr="00217448">
        <w:rPr>
          <w:rFonts w:cstheme="minorHAnsi"/>
          <w:sz w:val="24"/>
          <w:szCs w:val="24"/>
        </w:rPr>
        <w:t>Información exacta del inventario</w:t>
      </w:r>
      <w:r>
        <w:rPr>
          <w:rFonts w:cstheme="minorHAnsi"/>
          <w:sz w:val="24"/>
          <w:szCs w:val="24"/>
        </w:rPr>
        <w:t xml:space="preserve"> en el sistema</w:t>
      </w:r>
      <w:r w:rsidRPr="00217448">
        <w:rPr>
          <w:rFonts w:cstheme="minorHAnsi"/>
          <w:sz w:val="24"/>
          <w:szCs w:val="24"/>
        </w:rPr>
        <w:t>.</w:t>
      </w:r>
      <w:r w:rsidR="00EE7F4D">
        <w:rPr>
          <w:rFonts w:cstheme="minorHAnsi"/>
          <w:sz w:val="24"/>
          <w:szCs w:val="24"/>
        </w:rPr>
        <w:t xml:space="preserve"> Tanto de Sede Central como de las filiales, un solo inventario.</w:t>
      </w:r>
    </w:p>
    <w:p w14:paraId="6BD59074" w14:textId="00AEE6B6" w:rsidR="00217448" w:rsidRPr="00217448" w:rsidRDefault="00217448" w:rsidP="00457858">
      <w:pPr>
        <w:pStyle w:val="Prrafodelista"/>
        <w:numPr>
          <w:ilvl w:val="0"/>
          <w:numId w:val="24"/>
        </w:numPr>
        <w:jc w:val="both"/>
        <w:rPr>
          <w:rFonts w:cstheme="minorHAnsi"/>
          <w:sz w:val="24"/>
          <w:szCs w:val="24"/>
        </w:rPr>
      </w:pPr>
      <w:r>
        <w:rPr>
          <w:rFonts w:cstheme="minorHAnsi"/>
          <w:sz w:val="24"/>
          <w:szCs w:val="24"/>
        </w:rPr>
        <w:t xml:space="preserve">Manual de procesos de almacén establecidos y en operación </w:t>
      </w:r>
      <w:r w:rsidR="00EE7F4D">
        <w:rPr>
          <w:rFonts w:cstheme="minorHAnsi"/>
          <w:sz w:val="24"/>
          <w:szCs w:val="24"/>
        </w:rPr>
        <w:t>de acuerdo</w:t>
      </w:r>
      <w:r>
        <w:rPr>
          <w:rFonts w:cstheme="minorHAnsi"/>
          <w:sz w:val="24"/>
          <w:szCs w:val="24"/>
        </w:rPr>
        <w:t xml:space="preserve"> al software disponible. </w:t>
      </w:r>
    </w:p>
    <w:p w14:paraId="233400ED" w14:textId="5963766F" w:rsidR="00217448" w:rsidRPr="00FA07B3" w:rsidRDefault="00217448" w:rsidP="00457858">
      <w:pPr>
        <w:pStyle w:val="Prrafodelista"/>
        <w:numPr>
          <w:ilvl w:val="0"/>
          <w:numId w:val="24"/>
        </w:numPr>
        <w:jc w:val="both"/>
        <w:rPr>
          <w:rFonts w:cstheme="minorHAnsi"/>
          <w:sz w:val="24"/>
          <w:szCs w:val="24"/>
        </w:rPr>
      </w:pPr>
      <w:r w:rsidRPr="00217448">
        <w:rPr>
          <w:rFonts w:cstheme="minorHAnsi"/>
          <w:sz w:val="24"/>
          <w:szCs w:val="24"/>
        </w:rPr>
        <w:t xml:space="preserve"> Personal de </w:t>
      </w:r>
      <w:r>
        <w:rPr>
          <w:rFonts w:cstheme="minorHAnsi"/>
          <w:sz w:val="24"/>
          <w:szCs w:val="24"/>
        </w:rPr>
        <w:t>CRD (</w:t>
      </w:r>
      <w:r w:rsidR="00EE7F4D">
        <w:rPr>
          <w:rFonts w:cstheme="minorHAnsi"/>
          <w:sz w:val="24"/>
          <w:szCs w:val="24"/>
        </w:rPr>
        <w:t>almacén</w:t>
      </w:r>
      <w:r>
        <w:rPr>
          <w:rFonts w:cstheme="minorHAnsi"/>
          <w:sz w:val="24"/>
          <w:szCs w:val="24"/>
        </w:rPr>
        <w:t>,</w:t>
      </w:r>
      <w:r w:rsidR="00EE7F4D">
        <w:rPr>
          <w:rFonts w:cstheme="minorHAnsi"/>
          <w:sz w:val="24"/>
          <w:szCs w:val="24"/>
        </w:rPr>
        <w:t xml:space="preserve"> </w:t>
      </w:r>
      <w:r>
        <w:rPr>
          <w:rFonts w:cstheme="minorHAnsi"/>
          <w:sz w:val="24"/>
          <w:szCs w:val="24"/>
        </w:rPr>
        <w:t>compras, activo fijo)</w:t>
      </w:r>
      <w:r w:rsidRPr="00217448">
        <w:rPr>
          <w:rFonts w:cstheme="minorHAnsi"/>
          <w:sz w:val="24"/>
          <w:szCs w:val="24"/>
        </w:rPr>
        <w:t xml:space="preserve"> entrenados.</w:t>
      </w:r>
    </w:p>
    <w:p w14:paraId="5DD2B595" w14:textId="77777777" w:rsidR="00217448" w:rsidRPr="00F07461" w:rsidRDefault="00217448" w:rsidP="00457858">
      <w:pPr>
        <w:pStyle w:val="Prrafodelista"/>
        <w:ind w:left="1790"/>
        <w:jc w:val="both"/>
        <w:rPr>
          <w:rFonts w:cstheme="minorHAnsi"/>
          <w:sz w:val="24"/>
          <w:szCs w:val="24"/>
        </w:rPr>
      </w:pPr>
    </w:p>
    <w:p w14:paraId="50F56538" w14:textId="0E03A369" w:rsidR="00F07461" w:rsidRPr="00A72A10" w:rsidRDefault="00F07461" w:rsidP="00457858">
      <w:pPr>
        <w:pStyle w:val="Prrafodelista"/>
        <w:numPr>
          <w:ilvl w:val="0"/>
          <w:numId w:val="19"/>
        </w:numPr>
        <w:ind w:left="142"/>
        <w:jc w:val="both"/>
        <w:rPr>
          <w:rFonts w:cstheme="minorHAnsi"/>
          <w:sz w:val="24"/>
          <w:szCs w:val="24"/>
        </w:rPr>
      </w:pPr>
      <w:r>
        <w:rPr>
          <w:rFonts w:cstheme="minorHAnsi"/>
          <w:b/>
          <w:bCs/>
          <w:sz w:val="24"/>
          <w:szCs w:val="24"/>
        </w:rPr>
        <w:t>AREGLO INSTITUCIONAL</w:t>
      </w:r>
    </w:p>
    <w:p w14:paraId="35AA3B67" w14:textId="129E1F66" w:rsidR="009D225A" w:rsidRDefault="00730D61" w:rsidP="00457858">
      <w:pPr>
        <w:jc w:val="both"/>
        <w:rPr>
          <w:rFonts w:cstheme="minorHAnsi"/>
          <w:sz w:val="24"/>
          <w:szCs w:val="24"/>
        </w:rPr>
      </w:pPr>
      <w:r w:rsidRPr="00D77A71">
        <w:rPr>
          <w:rFonts w:cstheme="minorHAnsi"/>
          <w:sz w:val="24"/>
          <w:szCs w:val="24"/>
        </w:rPr>
        <w:t xml:space="preserve">El servicio de consultoría estará bajo </w:t>
      </w:r>
      <w:r w:rsidR="00D77A71" w:rsidRPr="00D77A71">
        <w:rPr>
          <w:rFonts w:cstheme="minorHAnsi"/>
          <w:sz w:val="24"/>
          <w:szCs w:val="24"/>
        </w:rPr>
        <w:t xml:space="preserve">la supervisión directa de la Dirección </w:t>
      </w:r>
      <w:r w:rsidR="00217448">
        <w:rPr>
          <w:rFonts w:cstheme="minorHAnsi"/>
          <w:sz w:val="24"/>
          <w:szCs w:val="24"/>
        </w:rPr>
        <w:t>General.</w:t>
      </w:r>
    </w:p>
    <w:p w14:paraId="11CEA57A" w14:textId="601AD5E0" w:rsidR="00DC7BAF" w:rsidRPr="001F4ACC" w:rsidRDefault="00DC7BAF" w:rsidP="00457858">
      <w:pPr>
        <w:pStyle w:val="Prrafodelista"/>
        <w:ind w:left="786"/>
        <w:jc w:val="both"/>
        <w:rPr>
          <w:rFonts w:cstheme="minorHAnsi"/>
          <w:b/>
          <w:bCs/>
          <w:sz w:val="24"/>
          <w:szCs w:val="24"/>
        </w:rPr>
      </w:pPr>
    </w:p>
    <w:p w14:paraId="33A4053D" w14:textId="0AEB7984" w:rsidR="00FA198A" w:rsidRDefault="00C35267" w:rsidP="00457858">
      <w:pPr>
        <w:pStyle w:val="Prrafodelista"/>
        <w:numPr>
          <w:ilvl w:val="0"/>
          <w:numId w:val="19"/>
        </w:numPr>
        <w:ind w:left="142"/>
        <w:jc w:val="both"/>
      </w:pPr>
      <w:r>
        <w:rPr>
          <w:b/>
          <w:bCs/>
        </w:rPr>
        <w:t xml:space="preserve">  </w:t>
      </w:r>
      <w:r w:rsidR="00457858">
        <w:rPr>
          <w:rFonts w:cstheme="minorHAnsi"/>
          <w:b/>
          <w:bCs/>
          <w:sz w:val="24"/>
          <w:szCs w:val="24"/>
        </w:rPr>
        <w:t>PROCESO DE SELECCIÓN</w:t>
      </w:r>
      <w:r w:rsidR="004B6E07" w:rsidRPr="00C35267">
        <w:rPr>
          <w:rFonts w:cstheme="minorHAnsi"/>
          <w:b/>
          <w:bCs/>
          <w:sz w:val="24"/>
          <w:szCs w:val="24"/>
        </w:rPr>
        <w:t>:</w:t>
      </w:r>
      <w:r w:rsidR="004B6E07">
        <w:t xml:space="preserve"> </w:t>
      </w:r>
    </w:p>
    <w:p w14:paraId="5EAEC141" w14:textId="78CD2BB4" w:rsidR="00FA198A" w:rsidRPr="00FA198A" w:rsidRDefault="00FA198A" w:rsidP="00457858">
      <w:pPr>
        <w:pStyle w:val="Prrafodelista"/>
        <w:numPr>
          <w:ilvl w:val="1"/>
          <w:numId w:val="19"/>
        </w:numPr>
        <w:jc w:val="both"/>
      </w:pPr>
      <w:r>
        <w:t>Publicación de los TDR: Los prese</w:t>
      </w:r>
      <w:r w:rsidR="002445E8">
        <w:t>ntes TDR se publicarán durante 5</w:t>
      </w:r>
      <w:r>
        <w:t xml:space="preserve"> días</w:t>
      </w:r>
      <w:r w:rsidR="002445E8">
        <w:t xml:space="preserve"> LABORALES</w:t>
      </w:r>
      <w:r>
        <w:t xml:space="preserve"> a fin de </w:t>
      </w:r>
    </w:p>
    <w:p w14:paraId="22C5CC5A" w14:textId="600AB2D8" w:rsidR="00FA198A" w:rsidRDefault="00FA198A" w:rsidP="00457858">
      <w:pPr>
        <w:pStyle w:val="Prrafodelista"/>
        <w:numPr>
          <w:ilvl w:val="1"/>
          <w:numId w:val="19"/>
        </w:numPr>
        <w:jc w:val="both"/>
      </w:pPr>
      <w:r w:rsidRPr="00FA198A">
        <w:t>Recepción de propuestas</w:t>
      </w:r>
      <w:r>
        <w:t>:</w:t>
      </w:r>
    </w:p>
    <w:p w14:paraId="157BF784" w14:textId="58668090" w:rsidR="00FA198A" w:rsidRPr="00FA198A" w:rsidRDefault="00FA198A" w:rsidP="00457858">
      <w:pPr>
        <w:pStyle w:val="Prrafodelista"/>
        <w:numPr>
          <w:ilvl w:val="2"/>
          <w:numId w:val="19"/>
        </w:numPr>
        <w:jc w:val="both"/>
      </w:pPr>
      <w:r>
        <w:t xml:space="preserve">Remitir propuestas en el correo </w:t>
      </w:r>
      <w:hyperlink r:id="rId9" w:history="1">
        <w:r w:rsidRPr="00617A48">
          <w:rPr>
            <w:rStyle w:val="Hipervnculo"/>
            <w:b/>
            <w:sz w:val="28"/>
          </w:rPr>
          <w:t>compras@cruzroja.org.do</w:t>
        </w:r>
      </w:hyperlink>
      <w:r>
        <w:rPr>
          <w:b/>
          <w:sz w:val="28"/>
        </w:rPr>
        <w:t xml:space="preserve"> </w:t>
      </w:r>
      <w:r>
        <w:t xml:space="preserve">antes del </w:t>
      </w:r>
      <w:r w:rsidR="002445E8">
        <w:rPr>
          <w:sz w:val="28"/>
        </w:rPr>
        <w:t>18</w:t>
      </w:r>
      <w:r w:rsidRPr="00FA198A">
        <w:rPr>
          <w:sz w:val="28"/>
        </w:rPr>
        <w:t xml:space="preserve"> de abril del 2022.</w:t>
      </w:r>
    </w:p>
    <w:p w14:paraId="52AE48C4" w14:textId="77777777" w:rsidR="00457858" w:rsidRDefault="00FA198A" w:rsidP="00457858">
      <w:pPr>
        <w:pStyle w:val="Prrafodelista"/>
        <w:numPr>
          <w:ilvl w:val="2"/>
          <w:numId w:val="19"/>
        </w:numPr>
        <w:jc w:val="both"/>
      </w:pPr>
      <w:r>
        <w:t>La propuesta debe incluir detalles técnicos, CV de la empresa asesora, Registro de RNC.</w:t>
      </w:r>
    </w:p>
    <w:p w14:paraId="0024B2DB" w14:textId="77777777" w:rsidR="00457858" w:rsidRDefault="00457858" w:rsidP="00457858">
      <w:pPr>
        <w:pStyle w:val="Prrafodelista"/>
        <w:numPr>
          <w:ilvl w:val="2"/>
          <w:numId w:val="19"/>
        </w:numPr>
        <w:jc w:val="both"/>
      </w:pPr>
      <w:r>
        <w:t xml:space="preserve">Debe contemplar, </w:t>
      </w:r>
      <w:r w:rsidR="00FA198A">
        <w:t>al menos todos</w:t>
      </w:r>
      <w:r>
        <w:t>,</w:t>
      </w:r>
      <w:r w:rsidR="00FA198A">
        <w:t xml:space="preserve"> los productos que </w:t>
      </w:r>
      <w:r>
        <w:t xml:space="preserve">se </w:t>
      </w:r>
      <w:r w:rsidR="00FA198A">
        <w:t xml:space="preserve">requieren </w:t>
      </w:r>
      <w:r>
        <w:t xml:space="preserve">en </w:t>
      </w:r>
      <w:r w:rsidR="00FA198A">
        <w:t xml:space="preserve">estos </w:t>
      </w:r>
      <w:proofErr w:type="spellStart"/>
      <w:r w:rsidR="00FA198A">
        <w:t>TDRs</w:t>
      </w:r>
      <w:proofErr w:type="spellEnd"/>
      <w:r w:rsidR="00FA198A">
        <w:t>.</w:t>
      </w:r>
    </w:p>
    <w:p w14:paraId="1DF49775" w14:textId="1CC0B155" w:rsidR="00FA198A" w:rsidRDefault="00457858" w:rsidP="00457858">
      <w:pPr>
        <w:pStyle w:val="Prrafodelista"/>
        <w:numPr>
          <w:ilvl w:val="2"/>
          <w:numId w:val="19"/>
        </w:numPr>
        <w:jc w:val="both"/>
      </w:pPr>
      <w:r>
        <w:t xml:space="preserve"> </w:t>
      </w:r>
      <w:r w:rsidR="00FA198A">
        <w:t xml:space="preserve">Debe describir el proceso con el cual serán alcanzados los productos, citando las actividades. </w:t>
      </w:r>
    </w:p>
    <w:p w14:paraId="0017A037" w14:textId="734A161F" w:rsidR="00FA198A" w:rsidRDefault="00457858" w:rsidP="00457858">
      <w:pPr>
        <w:pStyle w:val="Prrafodelista"/>
        <w:numPr>
          <w:ilvl w:val="2"/>
          <w:numId w:val="19"/>
        </w:numPr>
        <w:jc w:val="both"/>
      </w:pPr>
      <w:r>
        <w:lastRenderedPageBreak/>
        <w:t>-</w:t>
      </w:r>
      <w:r w:rsidR="00FA198A">
        <w:t>Debe contener un cronograma que responda al plazo disponible para obtener los productos. -</w:t>
      </w:r>
    </w:p>
    <w:p w14:paraId="6B81129F" w14:textId="3E05CC8B" w:rsidR="00FA198A" w:rsidRDefault="00FA198A" w:rsidP="00457858">
      <w:pPr>
        <w:pStyle w:val="Prrafodelista"/>
        <w:numPr>
          <w:ilvl w:val="2"/>
          <w:numId w:val="19"/>
        </w:numPr>
        <w:jc w:val="both"/>
      </w:pPr>
      <w:r>
        <w:t>La propuesta debe incluir la propuesta económica con la temporalidad de pagos.</w:t>
      </w:r>
    </w:p>
    <w:p w14:paraId="06EA7914" w14:textId="13455CCD" w:rsidR="00FA198A" w:rsidRDefault="00FA198A" w:rsidP="00457858">
      <w:pPr>
        <w:pStyle w:val="Prrafodelista"/>
        <w:numPr>
          <w:ilvl w:val="2"/>
          <w:numId w:val="19"/>
        </w:numPr>
        <w:jc w:val="both"/>
      </w:pPr>
      <w:r>
        <w:t>La propuesta debe enviarse adjunta al correo en formato PDF</w:t>
      </w:r>
    </w:p>
    <w:p w14:paraId="24F43F65" w14:textId="77777777" w:rsidR="00FA198A" w:rsidRDefault="00FA198A" w:rsidP="00457858">
      <w:pPr>
        <w:pStyle w:val="Prrafodelista"/>
        <w:numPr>
          <w:ilvl w:val="1"/>
          <w:numId w:val="19"/>
        </w:numPr>
        <w:jc w:val="both"/>
      </w:pPr>
      <w:r>
        <w:t>El Departamento de Compras convocara al órgano decisorio correspondiente p</w:t>
      </w:r>
      <w:r w:rsidR="00F10AB2">
        <w:t xml:space="preserve">ara </w:t>
      </w:r>
      <w:r w:rsidR="003238A7">
        <w:t>la selección de</w:t>
      </w:r>
      <w:r w:rsidR="00485A29">
        <w:t xml:space="preserve"> la consultoría</w:t>
      </w:r>
      <w:r>
        <w:t>.</w:t>
      </w:r>
      <w:r w:rsidR="00485A29">
        <w:t xml:space="preserve"> </w:t>
      </w:r>
    </w:p>
    <w:p w14:paraId="57A420F7" w14:textId="34352E39" w:rsidR="00FC65A4" w:rsidRDefault="00FA198A" w:rsidP="00457858">
      <w:pPr>
        <w:pStyle w:val="Prrafodelista"/>
        <w:numPr>
          <w:ilvl w:val="1"/>
          <w:numId w:val="19"/>
        </w:numPr>
        <w:jc w:val="both"/>
      </w:pPr>
      <w:r>
        <w:t>S</w:t>
      </w:r>
      <w:r w:rsidR="00485A29">
        <w:t xml:space="preserve">e </w:t>
      </w:r>
      <w:r w:rsidR="00FC65A4">
        <w:t>tomarán</w:t>
      </w:r>
      <w:r w:rsidR="00485A29">
        <w:t xml:space="preserve"> </w:t>
      </w:r>
      <w:r w:rsidR="00FC65A4">
        <w:t>en cuenta los siguiente:</w:t>
      </w:r>
    </w:p>
    <w:p w14:paraId="45800A09" w14:textId="77777777" w:rsidR="0061736E" w:rsidRDefault="0061736E" w:rsidP="00457858">
      <w:pPr>
        <w:jc w:val="both"/>
      </w:pPr>
    </w:p>
    <w:tbl>
      <w:tblPr>
        <w:tblStyle w:val="Tablaconcuadrcula"/>
        <w:tblW w:w="8133" w:type="dxa"/>
        <w:tblInd w:w="-5" w:type="dxa"/>
        <w:tblLook w:val="04A0" w:firstRow="1" w:lastRow="0" w:firstColumn="1" w:lastColumn="0" w:noHBand="0" w:noVBand="1"/>
      </w:tblPr>
      <w:tblGrid>
        <w:gridCol w:w="1159"/>
        <w:gridCol w:w="6974"/>
      </w:tblGrid>
      <w:tr w:rsidR="007252A9" w14:paraId="4BE1A900" w14:textId="77777777" w:rsidTr="00964191">
        <w:trPr>
          <w:trHeight w:val="308"/>
        </w:trPr>
        <w:tc>
          <w:tcPr>
            <w:tcW w:w="1159" w:type="dxa"/>
            <w:shd w:val="clear" w:color="auto" w:fill="A6A6A6" w:themeFill="background1" w:themeFillShade="A6"/>
          </w:tcPr>
          <w:p w14:paraId="713D6E6E" w14:textId="6DE8F6B0" w:rsidR="007252A9" w:rsidRPr="007252A9" w:rsidRDefault="007252A9" w:rsidP="00457858">
            <w:pPr>
              <w:jc w:val="both"/>
              <w:rPr>
                <w:b/>
                <w:bCs/>
              </w:rPr>
            </w:pPr>
            <w:r w:rsidRPr="007252A9">
              <w:rPr>
                <w:b/>
                <w:bCs/>
              </w:rPr>
              <w:t xml:space="preserve">Criterio </w:t>
            </w:r>
          </w:p>
        </w:tc>
        <w:tc>
          <w:tcPr>
            <w:tcW w:w="6974" w:type="dxa"/>
            <w:shd w:val="clear" w:color="auto" w:fill="A6A6A6" w:themeFill="background1" w:themeFillShade="A6"/>
          </w:tcPr>
          <w:p w14:paraId="5CC26FEA" w14:textId="7249C7BD" w:rsidR="007252A9" w:rsidRPr="007252A9" w:rsidRDefault="007252A9" w:rsidP="00457858">
            <w:pPr>
              <w:jc w:val="both"/>
              <w:rPr>
                <w:b/>
                <w:bCs/>
              </w:rPr>
            </w:pPr>
            <w:r w:rsidRPr="007252A9">
              <w:rPr>
                <w:b/>
                <w:bCs/>
              </w:rPr>
              <w:t>Descripción</w:t>
            </w:r>
          </w:p>
        </w:tc>
      </w:tr>
      <w:tr w:rsidR="007252A9" w:rsidRPr="00634204" w14:paraId="4A2C9E09" w14:textId="77777777" w:rsidTr="00964191">
        <w:trPr>
          <w:trHeight w:val="599"/>
        </w:trPr>
        <w:tc>
          <w:tcPr>
            <w:tcW w:w="1159" w:type="dxa"/>
            <w:shd w:val="clear" w:color="auto" w:fill="FFFFFF" w:themeFill="background1"/>
          </w:tcPr>
          <w:p w14:paraId="568DC70F" w14:textId="662EE727" w:rsidR="007252A9" w:rsidRPr="00634204" w:rsidRDefault="007252A9" w:rsidP="00457858">
            <w:pPr>
              <w:shd w:val="clear" w:color="auto" w:fill="FFFFFF" w:themeFill="background1"/>
              <w:jc w:val="both"/>
            </w:pPr>
            <w:r w:rsidRPr="00634204">
              <w:t>A</w:t>
            </w:r>
          </w:p>
        </w:tc>
        <w:tc>
          <w:tcPr>
            <w:tcW w:w="6974" w:type="dxa"/>
            <w:shd w:val="clear" w:color="auto" w:fill="FFFFFF" w:themeFill="background1"/>
          </w:tcPr>
          <w:p w14:paraId="181A75F9" w14:textId="73502036" w:rsidR="007252A9" w:rsidRPr="00634204" w:rsidRDefault="007252A9" w:rsidP="00457858">
            <w:pPr>
              <w:shd w:val="clear" w:color="auto" w:fill="FFFFFF" w:themeFill="background1"/>
              <w:jc w:val="both"/>
            </w:pPr>
            <w:r w:rsidRPr="00634204">
              <w:t>Profesional del área de administración</w:t>
            </w:r>
            <w:r w:rsidR="00FA198A">
              <w:t xml:space="preserve"> logística.</w:t>
            </w:r>
            <w:r w:rsidRPr="00634204">
              <w:t xml:space="preserve"> </w:t>
            </w:r>
          </w:p>
        </w:tc>
      </w:tr>
      <w:tr w:rsidR="00483067" w:rsidRPr="00634204" w14:paraId="3EB973E7" w14:textId="77777777" w:rsidTr="00964191">
        <w:trPr>
          <w:trHeight w:val="617"/>
        </w:trPr>
        <w:tc>
          <w:tcPr>
            <w:tcW w:w="1159" w:type="dxa"/>
            <w:shd w:val="clear" w:color="auto" w:fill="FFFFFF" w:themeFill="background1"/>
          </w:tcPr>
          <w:p w14:paraId="4F4585E3" w14:textId="6F3CE959" w:rsidR="00483067" w:rsidRPr="00634204" w:rsidRDefault="00483067" w:rsidP="00457858">
            <w:pPr>
              <w:shd w:val="clear" w:color="auto" w:fill="FFFFFF" w:themeFill="background1"/>
              <w:jc w:val="both"/>
            </w:pPr>
            <w:r>
              <w:t>B</w:t>
            </w:r>
          </w:p>
        </w:tc>
        <w:tc>
          <w:tcPr>
            <w:tcW w:w="6974" w:type="dxa"/>
            <w:shd w:val="clear" w:color="auto" w:fill="FFFFFF" w:themeFill="background1"/>
          </w:tcPr>
          <w:p w14:paraId="392E427C" w14:textId="0F035157" w:rsidR="00483067" w:rsidRPr="00634204" w:rsidRDefault="00E65B8E" w:rsidP="00457858">
            <w:pPr>
              <w:shd w:val="clear" w:color="auto" w:fill="FFFFFF" w:themeFill="background1"/>
              <w:jc w:val="both"/>
            </w:pPr>
            <w:r>
              <w:t xml:space="preserve">Experiencia profesional </w:t>
            </w:r>
            <w:r w:rsidR="00FA198A">
              <w:t>en acciones similares o relacionadas</w:t>
            </w:r>
          </w:p>
        </w:tc>
      </w:tr>
      <w:tr w:rsidR="009E482F" w:rsidRPr="00634204" w14:paraId="58E158DD" w14:textId="77777777" w:rsidTr="00964191">
        <w:trPr>
          <w:trHeight w:val="599"/>
        </w:trPr>
        <w:tc>
          <w:tcPr>
            <w:tcW w:w="1159" w:type="dxa"/>
            <w:shd w:val="clear" w:color="auto" w:fill="FFFFFF" w:themeFill="background1"/>
          </w:tcPr>
          <w:p w14:paraId="72B057AB" w14:textId="0ED0E090" w:rsidR="009E482F" w:rsidRDefault="009E482F" w:rsidP="00457858">
            <w:pPr>
              <w:shd w:val="clear" w:color="auto" w:fill="FFFFFF" w:themeFill="background1"/>
              <w:jc w:val="both"/>
            </w:pPr>
            <w:r>
              <w:t>C</w:t>
            </w:r>
          </w:p>
        </w:tc>
        <w:tc>
          <w:tcPr>
            <w:tcW w:w="6974" w:type="dxa"/>
            <w:shd w:val="clear" w:color="auto" w:fill="FFFFFF" w:themeFill="background1"/>
          </w:tcPr>
          <w:p w14:paraId="722036C0" w14:textId="41E53A98" w:rsidR="009E482F" w:rsidRDefault="009E482F" w:rsidP="00457858">
            <w:pPr>
              <w:shd w:val="clear" w:color="auto" w:fill="FFFFFF" w:themeFill="background1"/>
              <w:jc w:val="both"/>
            </w:pPr>
            <w:r>
              <w:t xml:space="preserve">Experiencia profesional en redacción de manuales </w:t>
            </w:r>
            <w:r w:rsidR="00FA198A">
              <w:t>logísticos y acciones de implantación de procesos.</w:t>
            </w:r>
          </w:p>
        </w:tc>
      </w:tr>
      <w:tr w:rsidR="009E482F" w:rsidRPr="00634204" w14:paraId="21AEA7F6" w14:textId="77777777" w:rsidTr="007D7316">
        <w:trPr>
          <w:trHeight w:val="644"/>
        </w:trPr>
        <w:tc>
          <w:tcPr>
            <w:tcW w:w="1159" w:type="dxa"/>
            <w:shd w:val="clear" w:color="auto" w:fill="FFFFFF" w:themeFill="background1"/>
          </w:tcPr>
          <w:p w14:paraId="392E9C04" w14:textId="06D327AD" w:rsidR="009E482F" w:rsidRDefault="008E5CB9" w:rsidP="00457858">
            <w:pPr>
              <w:shd w:val="clear" w:color="auto" w:fill="FFFFFF" w:themeFill="background1"/>
              <w:jc w:val="both"/>
            </w:pPr>
            <w:r>
              <w:t>D</w:t>
            </w:r>
          </w:p>
        </w:tc>
        <w:tc>
          <w:tcPr>
            <w:tcW w:w="6974" w:type="dxa"/>
            <w:shd w:val="clear" w:color="auto" w:fill="FFFFFF" w:themeFill="background1"/>
          </w:tcPr>
          <w:p w14:paraId="4C242510" w14:textId="6037B123" w:rsidR="009E482F" w:rsidRPr="00FA198A" w:rsidRDefault="00FA198A" w:rsidP="00457858">
            <w:pPr>
              <w:shd w:val="clear" w:color="auto" w:fill="FFFFFF" w:themeFill="background1"/>
              <w:jc w:val="both"/>
            </w:pPr>
            <w:r>
              <w:rPr>
                <w:bCs/>
              </w:rPr>
              <w:t>Valor de la p</w:t>
            </w:r>
            <w:r w:rsidRPr="00FA198A">
              <w:rPr>
                <w:bCs/>
              </w:rPr>
              <w:t>ropuesta económica</w:t>
            </w:r>
            <w:r w:rsidR="007D7316" w:rsidRPr="00FA198A">
              <w:t xml:space="preserve"> </w:t>
            </w:r>
          </w:p>
        </w:tc>
      </w:tr>
    </w:tbl>
    <w:p w14:paraId="42F1E904" w14:textId="31C25314" w:rsidR="00FC65A4" w:rsidRDefault="000812ED" w:rsidP="00457858">
      <w:pPr>
        <w:shd w:val="clear" w:color="auto" w:fill="FFFFFF" w:themeFill="background1"/>
        <w:jc w:val="both"/>
      </w:pPr>
      <w:r>
        <w:t xml:space="preserve"> </w:t>
      </w:r>
    </w:p>
    <w:p w14:paraId="3E650237" w14:textId="4B01AC25" w:rsidR="00FC65A4" w:rsidRPr="00E53074" w:rsidRDefault="00457858" w:rsidP="00457858">
      <w:pPr>
        <w:pStyle w:val="Prrafodelista"/>
        <w:numPr>
          <w:ilvl w:val="0"/>
          <w:numId w:val="19"/>
        </w:numPr>
        <w:ind w:left="142"/>
        <w:jc w:val="both"/>
        <w:rPr>
          <w:b/>
          <w:bCs/>
        </w:rPr>
      </w:pPr>
      <w:r>
        <w:rPr>
          <w:b/>
          <w:bCs/>
        </w:rPr>
        <w:t>CONSULTAS Y ACLARACIONES</w:t>
      </w:r>
    </w:p>
    <w:p w14:paraId="0DA8F4AF" w14:textId="2FAA63DA" w:rsidR="00E53074" w:rsidRDefault="008331A8" w:rsidP="00457858">
      <w:pPr>
        <w:jc w:val="both"/>
      </w:pPr>
      <w:r>
        <w:t xml:space="preserve">Cada postulante podrá solicitar aclaraciones a los presentes </w:t>
      </w:r>
      <w:proofErr w:type="spellStart"/>
      <w:r>
        <w:t>TDRs</w:t>
      </w:r>
      <w:proofErr w:type="spellEnd"/>
      <w:r>
        <w:t xml:space="preserve">, o respecto a la naturaleza y los alcances del trabajo a ser desarrollados, mediante solicitud escrita dirigida a </w:t>
      </w:r>
      <w:proofErr w:type="spellStart"/>
      <w:r w:rsidR="00142AB7" w:rsidRPr="001705D2">
        <w:rPr>
          <w:b/>
          <w:bCs/>
        </w:rPr>
        <w:t>Sr.</w:t>
      </w:r>
      <w:r w:rsidR="00EE7F4D">
        <w:rPr>
          <w:b/>
          <w:bCs/>
        </w:rPr>
        <w:t>Omar</w:t>
      </w:r>
      <w:proofErr w:type="spellEnd"/>
      <w:r w:rsidR="00EE7F4D">
        <w:rPr>
          <w:b/>
          <w:bCs/>
        </w:rPr>
        <w:t xml:space="preserve"> Castillo, </w:t>
      </w:r>
      <w:r w:rsidR="001705D2">
        <w:t xml:space="preserve"> al </w:t>
      </w:r>
      <w:r w:rsidR="00272D04">
        <w:t xml:space="preserve">correo </w:t>
      </w:r>
      <w:hyperlink r:id="rId10" w:history="1">
        <w:r w:rsidR="00EE7F4D" w:rsidRPr="00617A48">
          <w:rPr>
            <w:rStyle w:val="Hipervnculo"/>
          </w:rPr>
          <w:t>compras@cruzroja.org.do</w:t>
        </w:r>
      </w:hyperlink>
      <w:r w:rsidR="00EE7F4D">
        <w:t xml:space="preserve"> </w:t>
      </w:r>
      <w:r w:rsidR="00272D04">
        <w:t>hasta</w:t>
      </w:r>
      <w:r w:rsidR="00EE7F4D">
        <w:t xml:space="preserve"> dos</w:t>
      </w:r>
      <w:r>
        <w:t xml:space="preserve"> (</w:t>
      </w:r>
      <w:r w:rsidR="00300979">
        <w:t>2</w:t>
      </w:r>
      <w:r>
        <w:t>) días antes de la fecha límite de recepción de ofertas.</w:t>
      </w:r>
    </w:p>
    <w:p w14:paraId="378B5FAF" w14:textId="1334235A" w:rsidR="00BE0D9B" w:rsidRDefault="00BE0D9B" w:rsidP="00457858">
      <w:pPr>
        <w:jc w:val="both"/>
      </w:pPr>
    </w:p>
    <w:p w14:paraId="7EEAA551" w14:textId="07B1D49C" w:rsidR="00AB75B6" w:rsidRPr="00EE7F4D" w:rsidRDefault="00EE7F4D" w:rsidP="00457858">
      <w:pPr>
        <w:pStyle w:val="Prrafodelista"/>
        <w:numPr>
          <w:ilvl w:val="0"/>
          <w:numId w:val="19"/>
        </w:numPr>
        <w:ind w:left="142"/>
        <w:jc w:val="both"/>
        <w:rPr>
          <w:rFonts w:cstheme="minorHAnsi"/>
          <w:b/>
          <w:bCs/>
          <w:sz w:val="24"/>
          <w:szCs w:val="24"/>
        </w:rPr>
      </w:pPr>
      <w:r>
        <w:rPr>
          <w:rFonts w:cstheme="minorHAnsi"/>
          <w:b/>
          <w:bCs/>
          <w:sz w:val="24"/>
          <w:szCs w:val="24"/>
        </w:rPr>
        <w:t>GESTIÓN DE INFORMACIÓN</w:t>
      </w:r>
      <w:r w:rsidR="00AB75B6" w:rsidRPr="00EE7F4D">
        <w:rPr>
          <w:rFonts w:cstheme="minorHAnsi"/>
          <w:b/>
          <w:bCs/>
          <w:sz w:val="24"/>
          <w:szCs w:val="24"/>
        </w:rPr>
        <w:t xml:space="preserve">: </w:t>
      </w:r>
    </w:p>
    <w:p w14:paraId="11F0CAFA" w14:textId="7B5B50BF" w:rsidR="001D2DE7" w:rsidRDefault="00AB75B6" w:rsidP="00457858">
      <w:pPr>
        <w:jc w:val="both"/>
      </w:pPr>
      <w:r>
        <w:t xml:space="preserve">La persona consultora se compromete a tratar los Datos con la finalidad exclusiva de la realización del Servicio. Una vez realizada la prestación del servicio se compromete a devolver a Cruz Roja Dominicana los soportes donde se halle recogida toda la información. Los Datos no podrán ser objeto de ningún tratamiento distinto a los previstos en estos </w:t>
      </w:r>
      <w:proofErr w:type="spellStart"/>
      <w:r>
        <w:t>TDRs</w:t>
      </w:r>
      <w:proofErr w:type="spellEnd"/>
      <w:r>
        <w:t xml:space="preserve"> y los estrictamente necesarios para su correcta ejecución. Se compromete a no realizar ninguna cesión de los Datos a terceros. El informe, documentos y otros productos relacionados con la presente consultoría serán propiedad de Cruz Roja Dominicana, que se reservará la posibilidad de editarlos y/o publicarlos. No obstante, se especificará la autoría de la persona responsable de la consultoría, que haya elaborado los productos</w:t>
      </w:r>
    </w:p>
    <w:p w14:paraId="79359A75" w14:textId="77777777" w:rsidR="00B12491" w:rsidRPr="00B12491" w:rsidRDefault="00B12491" w:rsidP="00457858">
      <w:pPr>
        <w:jc w:val="both"/>
      </w:pPr>
    </w:p>
    <w:p w14:paraId="0CF6AC9C" w14:textId="09003E07" w:rsidR="001D2DE7" w:rsidRPr="004823C3" w:rsidRDefault="001D2DE7" w:rsidP="00457858">
      <w:pPr>
        <w:jc w:val="both"/>
        <w:rPr>
          <w:rFonts w:cstheme="minorHAnsi"/>
          <w:b/>
          <w:bCs/>
          <w:sz w:val="24"/>
          <w:szCs w:val="24"/>
        </w:rPr>
      </w:pPr>
      <w:r>
        <w:t xml:space="preserve">Santo Domingo, </w:t>
      </w:r>
      <w:r w:rsidR="00EE7F4D">
        <w:t>24/03/2022</w:t>
      </w:r>
    </w:p>
    <w:sectPr w:rsidR="001D2DE7" w:rsidRPr="004823C3" w:rsidSect="00457858">
      <w:headerReference w:type="default" r:id="rId11"/>
      <w:footerReference w:type="default" r:id="rId12"/>
      <w:pgSz w:w="12240" w:h="15840" w:code="1"/>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9D035" w14:textId="77777777" w:rsidR="00803F93" w:rsidRDefault="00803F93" w:rsidP="00AF299B">
      <w:pPr>
        <w:spacing w:after="0" w:line="240" w:lineRule="auto"/>
      </w:pPr>
      <w:r>
        <w:separator/>
      </w:r>
    </w:p>
  </w:endnote>
  <w:endnote w:type="continuationSeparator" w:id="0">
    <w:p w14:paraId="49547964" w14:textId="77777777" w:rsidR="00803F93" w:rsidRDefault="00803F93" w:rsidP="00AF299B">
      <w:pPr>
        <w:spacing w:after="0" w:line="240" w:lineRule="auto"/>
      </w:pPr>
      <w:r>
        <w:continuationSeparator/>
      </w:r>
    </w:p>
  </w:endnote>
  <w:endnote w:type="continuationNotice" w:id="1">
    <w:p w14:paraId="4D8AC312" w14:textId="77777777" w:rsidR="00803F93" w:rsidRDefault="00803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549259386"/>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4120E08A" w14:textId="699824D7" w:rsidR="00680678" w:rsidRDefault="00803F93">
            <w:pPr>
              <w:rPr>
                <w:rFonts w:asciiTheme="majorHAnsi" w:eastAsiaTheme="majorEastAsia" w:hAnsiTheme="majorHAnsi" w:cstheme="majorBidi"/>
              </w:rPr>
            </w:pPr>
          </w:p>
        </w:sdtContent>
      </w:sdt>
    </w:sdtContent>
  </w:sdt>
  <w:p w14:paraId="431EFFFE" w14:textId="0CCA3A67" w:rsidR="1EDEF7C8" w:rsidRDefault="00F703D9" w:rsidP="1EDEF7C8">
    <w:pPr>
      <w:pStyle w:val="Piedepgina"/>
    </w:pPr>
    <w:r>
      <w:rPr>
        <w:rFonts w:asciiTheme="majorHAnsi" w:eastAsiaTheme="majorEastAsia" w:hAnsiTheme="majorHAnsi" w:cstheme="majorBidi"/>
        <w:noProof/>
        <w:lang w:eastAsia="es-DO"/>
      </w:rPr>
      <mc:AlternateContent>
        <mc:Choice Requires="wps">
          <w:drawing>
            <wp:anchor distT="0" distB="0" distL="114300" distR="114300" simplePos="0" relativeHeight="251658240" behindDoc="0" locked="0" layoutInCell="1" allowOverlap="1" wp14:anchorId="0776FE52" wp14:editId="7EBE407A">
              <wp:simplePos x="0" y="0"/>
              <wp:positionH relativeFrom="margin">
                <wp:posOffset>2577465</wp:posOffset>
              </wp:positionH>
              <wp:positionV relativeFrom="bottomMargin">
                <wp:posOffset>367030</wp:posOffset>
              </wp:positionV>
              <wp:extent cx="436245" cy="3981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398145"/>
                      </a:xfrm>
                      <a:prstGeom prst="ellipse">
                        <a:avLst/>
                      </a:prstGeom>
                      <a:solidFill>
                        <a:schemeClr val="accent2"/>
                      </a:solidFill>
                      <a:ln>
                        <a:noFill/>
                      </a:ln>
                    </wps:spPr>
                    <wps:txbx>
                      <w:txbxContent>
                        <w:p w14:paraId="7B0743DC" w14:textId="04A4B0C7" w:rsidR="00680678" w:rsidRDefault="00680678">
                          <w:pPr>
                            <w:pStyle w:val="Piedepgina"/>
                            <w:jc w:val="center"/>
                            <w:rPr>
                              <w:b/>
                              <w:bCs/>
                              <w:color w:val="FFFFFF" w:themeColor="background1"/>
                              <w:sz w:val="32"/>
                              <w:szCs w:val="32"/>
                            </w:rPr>
                          </w:pPr>
                          <w:r>
                            <w:fldChar w:fldCharType="begin"/>
                          </w:r>
                          <w:r>
                            <w:instrText>PAGE    \* MERGEFORMAT</w:instrText>
                          </w:r>
                          <w:r>
                            <w:fldChar w:fldCharType="separate"/>
                          </w:r>
                          <w:r w:rsidR="00887CA5" w:rsidRPr="00887CA5">
                            <w:rPr>
                              <w:b/>
                              <w:bCs/>
                              <w:noProof/>
                              <w:color w:val="FFFFFF" w:themeColor="background1"/>
                              <w:sz w:val="32"/>
                              <w:szCs w:val="32"/>
                              <w:lang w:val="es-ES"/>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202.95pt;margin-top:28.9pt;width:34.35pt;height:31.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yoAgIAAOoDAAAOAAAAZHJzL2Uyb0RvYy54bWysU8FuEzEQvSPxD5bvZLNpWtpVNlWVUoRU&#10;oFLhAxzvbNbC6zFjJ5vw9Yy9aQhwQ1wsj2f8/ObN8+J231uxAwoGXS3LyVQKcBob4za1/Prl4c21&#10;FCEq1yiLDmp5gCBvl69fLQZfwQw7tA2QYBAXqsHXsovRV0URdAe9ChP04DjZIvUqckiboiE1MHpv&#10;i9l0elUMSI0n1BACn96PSbnM+G0LOn5u2wBR2Foyt5hXyus6rcVyoaoNKd8ZfaSh/oFFr4zjR09Q&#10;9yoqsSXzF1RvNGHANk409gW2rdGQe+Buyukf3Tx3ykPuhcUJ/iRT+H+w+tPuiYRpeHZSONXziN5Z&#10;4wOIMmkz+FBxybN/otRd8I+ovwXhcNUpt4E7Ihw6UA0zyvXFbxdSEPiqWA8fsWFotY2YZdq31CdA&#10;FkDs8zQOp2nAPgrNh/OLq9n8UgrNqYub65L3zKhQ1ctlTyG+B+xF2tQSbCae8dXuMcSx+qUq80dr&#10;mgdjbQ6Sx2BlSewUu0NpDS7Ojm+E80rrUr3DdHMETSe519TeKFPcr/dHxdbYHLhrwtFu/D140yH9&#10;kGJgq9UyfN8qAinsB8fK3ZTzefJmDuaXb2cc0HlmfZ5RTjNULXUkKcZgFUdHbz2ZTcdvlVkEh3es&#10;d2uyEGkWI68jczZUVvNo/uTY8zhX/fqiy58AAAD//wMAUEsDBBQABgAIAAAAIQDiqOcZ3gAAAAoB&#10;AAAPAAAAZHJzL2Rvd25yZXYueG1sTI/LasMwEEX3hf6DmEJ3jVRjJ61jOZhAVoVCk3yAYk1sJ3oY&#10;SYndv+901S6HOdx7brWZrWF3DHHwTsLrQgBD13o9uE7C8bB7eQMWk3JaGe9QwjdG2NSPD5UqtZ/c&#10;F973qWMU4mKpJPQpjSXnse3RqrjwIzr6nX2wKtEZOq6DmijcGp4JseRWDY4aejXitsf2ur9ZCedO&#10;bLPsU+PxMh1M+Lg0Y7trpHx+mps1sIRz+oPhV5/UoSank785HZmRkIvinVAJxYomEJCv8iWwE5GZ&#10;KIDXFf8/of4BAAD//wMAUEsBAi0AFAAGAAgAAAAhALaDOJL+AAAA4QEAABMAAAAAAAAAAAAAAAAA&#10;AAAAAFtDb250ZW50X1R5cGVzXS54bWxQSwECLQAUAAYACAAAACEAOP0h/9YAAACUAQAACwAAAAAA&#10;AAAAAAAAAAAvAQAAX3JlbHMvLnJlbHNQSwECLQAUAAYACAAAACEAuECsqAICAADqAwAADgAAAAAA&#10;AAAAAAAAAAAuAgAAZHJzL2Uyb0RvYy54bWxQSwECLQAUAAYACAAAACEA4qjnGd4AAAAKAQAADwAA&#10;AAAAAAAAAAAAAABcBAAAZHJzL2Rvd25yZXYueG1sUEsFBgAAAAAEAAQA8wAAAGcFAAAAAA==&#10;" fillcolor="#ed7d31 [3205]" stroked="f">
              <v:textbox>
                <w:txbxContent>
                  <w:p w14:paraId="7B0743DC" w14:textId="04A4B0C7" w:rsidR="00680678" w:rsidRDefault="00680678">
                    <w:pPr>
                      <w:pStyle w:val="Piedepgina"/>
                      <w:jc w:val="center"/>
                      <w:rPr>
                        <w:b/>
                        <w:bCs/>
                        <w:color w:val="FFFFFF" w:themeColor="background1"/>
                        <w:sz w:val="32"/>
                        <w:szCs w:val="32"/>
                      </w:rPr>
                    </w:pPr>
                    <w:r>
                      <w:fldChar w:fldCharType="begin"/>
                    </w:r>
                    <w:r>
                      <w:instrText>PAGE    \* MERGEFORMAT</w:instrText>
                    </w:r>
                    <w:r>
                      <w:fldChar w:fldCharType="separate"/>
                    </w:r>
                    <w:r w:rsidR="00887CA5" w:rsidRPr="00887CA5">
                      <w:rPr>
                        <w:b/>
                        <w:bCs/>
                        <w:noProof/>
                        <w:color w:val="FFFFFF" w:themeColor="background1"/>
                        <w:sz w:val="32"/>
                        <w:szCs w:val="32"/>
                        <w:lang w:val="es-ES"/>
                      </w:rPr>
                      <w:t>1</w:t>
                    </w:r>
                    <w:r>
                      <w:rPr>
                        <w:b/>
                        <w:bCs/>
                        <w:color w:val="FFFFFF" w:themeColor="background1"/>
                        <w:sz w:val="32"/>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34D90" w14:textId="77777777" w:rsidR="00803F93" w:rsidRDefault="00803F93" w:rsidP="00AF299B">
      <w:pPr>
        <w:spacing w:after="0" w:line="240" w:lineRule="auto"/>
      </w:pPr>
      <w:r>
        <w:separator/>
      </w:r>
    </w:p>
  </w:footnote>
  <w:footnote w:type="continuationSeparator" w:id="0">
    <w:p w14:paraId="126B1D10" w14:textId="77777777" w:rsidR="00803F93" w:rsidRDefault="00803F93" w:rsidP="00AF299B">
      <w:pPr>
        <w:spacing w:after="0" w:line="240" w:lineRule="auto"/>
      </w:pPr>
      <w:r>
        <w:continuationSeparator/>
      </w:r>
    </w:p>
  </w:footnote>
  <w:footnote w:type="continuationNotice" w:id="1">
    <w:p w14:paraId="5D14484D" w14:textId="77777777" w:rsidR="00803F93" w:rsidRDefault="00803F9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388EC" w14:textId="3F4F8340" w:rsidR="00AF299B" w:rsidRDefault="00DA34E4" w:rsidP="00AF299B">
    <w:pPr>
      <w:pStyle w:val="Encabezado"/>
      <w:jc w:val="right"/>
    </w:pPr>
    <w:r>
      <w:rPr>
        <w:noProof/>
        <w:lang w:eastAsia="es-DO"/>
      </w:rPr>
      <mc:AlternateContent>
        <mc:Choice Requires="wps">
          <w:drawing>
            <wp:anchor distT="0" distB="0" distL="114300" distR="114300" simplePos="0" relativeHeight="251657216" behindDoc="0" locked="0" layoutInCell="1" allowOverlap="1" wp14:anchorId="7A9473C7" wp14:editId="649C4C30">
              <wp:simplePos x="0" y="0"/>
              <wp:positionH relativeFrom="column">
                <wp:posOffset>3828415</wp:posOffset>
              </wp:positionH>
              <wp:positionV relativeFrom="paragraph">
                <wp:posOffset>153670</wp:posOffset>
              </wp:positionV>
              <wp:extent cx="1809750" cy="1905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1809750" cy="1905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971F8E6" id="Rectángulo 2" o:spid="_x0000_s1026" style="position:absolute;margin-left:301.45pt;margin-top:12.1pt;width:142.5pt;height: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C2hwIAAF8FAAAOAAAAZHJzL2Uyb0RvYy54bWysVEtu2zAQ3RfoHQjuG0mG8zMiB4aDFAWC&#10;JEhSZM1QpE2U5LAkbdm9Tc/Si3VIybKbelV0I81w/m8+V9cbo8la+KDA1rQ6KSkRlkOj7KKmX19u&#10;P11QEiKzDdNgRU23ItDr6ccPV62biBEsQTfCE3Riw6R1NV3G6CZFEfhSGBZOwAmLQgnesIisXxSN&#10;Zy16N7oYleVZ0YJvnAcuQsDXm05Ip9m/lILHBymDiETXFHOL+evz9y19i+kVmyw8c0vF+zTYP2Rh&#10;mLIYdHB1wyIjK6/+cmUU9xBAxhMOpgApFRe5BqymKt9V87xkTuRaEJzgBpjC/3PL79ePnqimpiNK&#10;LDPYoicE7ddPu1hpIKMEUOvCBPWe3aPvuYBkqnYjvUl/rINsMqjbAVSxiYTjY3VRXp6fIvYcZdVl&#10;eVpm1Iu9tfMhfhZgSCJq6jF+xpKt70LEiKi6U0nBLNwqrXPjtE0PAbRq0ltm0uSIufZkzbDncVOl&#10;EtDFgRZyybJIhXWlZCputUgutH0SEjHB5Ec5kTyNe5+Mc2HjWe83aycziRkMhtUxQx13yfS6yUzk&#10;KR0My2OGf0YcLHJUsHEwNsqCP+ag+TZE7vR31Xc1p/LfoNniKHjodiQ4fquwH3csxEfmcSmwhbjo&#10;8QE/UkNbU+gpSpbgfxx7T/o4qyilpMUlq2n4vmJeUKK/WJziy2o8TluZmfHp+QgZfyh5O5TYlZkD&#10;9rTCk+J4JpN+1DtSejCveA9mKSqKmOUYu6Y8+h0zj93y40XhYjbLariJjsU7++x4cp5QTfP2snll&#10;3vVDGXGc72G3kGzybjY73WRpYbaKIFUe3D2uPd64xXkY+4uTzsQhn7X2d3H6GwAA//8DAFBLAwQU&#10;AAYACAAAACEA7auU/uAAAAAJAQAADwAAAGRycy9kb3ducmV2LnhtbEyPwU7DMAyG70i8Q2QkLhNL&#10;V8Eope6EQKAdJiQGHLiljWnLGqdqsq28PeYER//+9PtzsZpcrw40hs4zwmKegCKuve24QXh7fbzI&#10;QIVo2JreMyF8U4BVeXpSmNz6I7/QYRsbJSUccoPQxjjkWoe6JWfC3A/Esvv0ozNRxrHRdjRHKXe9&#10;TpNkqZ3pWC60ZqD7lurddu8QPtZTbL4WT3GzM7P32bqt6ueHCvH8bLq7BRVpin8w/OqLOpTiVPk9&#10;26B6hGWS3giKkF6moATIsmsJKoQrCXRZ6P8flD8AAAD//wMAUEsBAi0AFAAGAAgAAAAhALaDOJL+&#10;AAAA4QEAABMAAAAAAAAAAAAAAAAAAAAAAFtDb250ZW50X1R5cGVzXS54bWxQSwECLQAUAAYACAAA&#10;ACEAOP0h/9YAAACUAQAACwAAAAAAAAAAAAAAAAAvAQAAX3JlbHMvLnJlbHNQSwECLQAUAAYACAAA&#10;ACEAkJ6AtocCAABfBQAADgAAAAAAAAAAAAAAAAAuAgAAZHJzL2Uyb0RvYy54bWxQSwECLQAUAAYA&#10;CAAAACEA7auU/uAAAAAJAQAADwAAAAAAAAAAAAAAAADhBAAAZHJzL2Rvd25yZXYueG1sUEsFBgAA&#10;AAAEAAQA8wAAAO4FAAAAAA==&#10;" filled="f" strokecolor="black [3213]" strokeweight="1pt"/>
          </w:pict>
        </mc:Fallback>
      </mc:AlternateContent>
    </w:r>
    <w:r w:rsidR="00AF299B">
      <w:rPr>
        <w:noProof/>
        <w:lang w:eastAsia="es-DO"/>
      </w:rPr>
      <w:drawing>
        <wp:anchor distT="0" distB="0" distL="114300" distR="114300" simplePos="0" relativeHeight="251656192" behindDoc="1" locked="0" layoutInCell="1" allowOverlap="1" wp14:anchorId="790D51C8" wp14:editId="0F07511B">
          <wp:simplePos x="0" y="0"/>
          <wp:positionH relativeFrom="column">
            <wp:posOffset>-737235</wp:posOffset>
          </wp:positionH>
          <wp:positionV relativeFrom="paragraph">
            <wp:posOffset>-50165</wp:posOffset>
          </wp:positionV>
          <wp:extent cx="2012950" cy="670560"/>
          <wp:effectExtent l="0" t="0" r="6350" b="0"/>
          <wp:wrapTight wrapText="bothSides">
            <wp:wrapPolygon edited="0">
              <wp:start x="0" y="0"/>
              <wp:lineTo x="0" y="20864"/>
              <wp:lineTo x="21464" y="20864"/>
              <wp:lineTo x="21464"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2950" cy="670560"/>
                  </a:xfrm>
                  <a:prstGeom prst="rect">
                    <a:avLst/>
                  </a:prstGeom>
                </pic:spPr>
              </pic:pic>
            </a:graphicData>
          </a:graphic>
          <wp14:sizeRelH relativeFrom="margin">
            <wp14:pctWidth>0</wp14:pctWidth>
          </wp14:sizeRelH>
          <wp14:sizeRelV relativeFrom="margin">
            <wp14:pctHeight>0</wp14:pctHeight>
          </wp14:sizeRelV>
        </wp:anchor>
      </w:drawing>
    </w:r>
  </w:p>
  <w:p w14:paraId="1FC8C03F" w14:textId="77777777" w:rsidR="00AF299B" w:rsidRPr="00AF299B" w:rsidRDefault="00AF299B" w:rsidP="00AF299B">
    <w:pPr>
      <w:pStyle w:val="Encabezado"/>
      <w:jc w:val="right"/>
      <w:rPr>
        <w:b/>
      </w:rPr>
    </w:pPr>
    <w:r w:rsidRPr="00AF299B">
      <w:rPr>
        <w:b/>
      </w:rPr>
      <w:t>DIRECCIÓN DE PLANIFICACIÓN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F7D"/>
    <w:multiLevelType w:val="hybridMultilevel"/>
    <w:tmpl w:val="B5982CD6"/>
    <w:lvl w:ilvl="0" w:tplc="1C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nsid w:val="08C10EA1"/>
    <w:multiLevelType w:val="hybridMultilevel"/>
    <w:tmpl w:val="E5069C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1646571"/>
    <w:multiLevelType w:val="hybridMultilevel"/>
    <w:tmpl w:val="C27204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5A63092"/>
    <w:multiLevelType w:val="hybridMultilevel"/>
    <w:tmpl w:val="FF7CFA5E"/>
    <w:lvl w:ilvl="0" w:tplc="1C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BD209BB"/>
    <w:multiLevelType w:val="hybridMultilevel"/>
    <w:tmpl w:val="F6C2FA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C4E07FF"/>
    <w:multiLevelType w:val="hybridMultilevel"/>
    <w:tmpl w:val="52423F84"/>
    <w:lvl w:ilvl="0" w:tplc="FFFFFFFF">
      <w:start w:val="1"/>
      <w:numFmt w:val="decimal"/>
      <w:lvlText w:val="%1."/>
      <w:lvlJc w:val="left"/>
      <w:pPr>
        <w:ind w:left="107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E090391"/>
    <w:multiLevelType w:val="hybridMultilevel"/>
    <w:tmpl w:val="13A6253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2B1868FA"/>
    <w:multiLevelType w:val="hybridMultilevel"/>
    <w:tmpl w:val="16E0103A"/>
    <w:lvl w:ilvl="0" w:tplc="1C0A0015">
      <w:start w:val="1"/>
      <w:numFmt w:val="upperLetter"/>
      <w:lvlText w:val="%1."/>
      <w:lvlJc w:val="left"/>
      <w:pPr>
        <w:ind w:left="786"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2E372E60"/>
    <w:multiLevelType w:val="hybridMultilevel"/>
    <w:tmpl w:val="9C781E92"/>
    <w:lvl w:ilvl="0" w:tplc="BF7EF596">
      <w:start w:val="1"/>
      <w:numFmt w:val="decimal"/>
      <w:lvlText w:val="%1."/>
      <w:lvlJc w:val="left"/>
      <w:pPr>
        <w:ind w:left="720" w:hanging="360"/>
      </w:pPr>
      <w:rPr>
        <w:b/>
        <w:bCs/>
      </w:rPr>
    </w:lvl>
    <w:lvl w:ilvl="1" w:tplc="1C0A0019">
      <w:start w:val="1"/>
      <w:numFmt w:val="lowerLetter"/>
      <w:lvlText w:val="%2."/>
      <w:lvlJc w:val="left"/>
      <w:pPr>
        <w:ind w:left="1440" w:hanging="360"/>
      </w:pPr>
    </w:lvl>
    <w:lvl w:ilvl="2" w:tplc="300A0001">
      <w:start w:val="1"/>
      <w:numFmt w:val="bullet"/>
      <w:lvlText w:val=""/>
      <w:lvlJc w:val="left"/>
      <w:pPr>
        <w:ind w:left="2160" w:hanging="180"/>
      </w:pPr>
      <w:rPr>
        <w:rFonts w:ascii="Symbol" w:hAnsi="Symbol" w:hint="default"/>
      </w:rPr>
    </w:lvl>
    <w:lvl w:ilvl="3" w:tplc="17323498">
      <w:numFmt w:val="bullet"/>
      <w:lvlText w:val="-"/>
      <w:lvlJc w:val="left"/>
      <w:pPr>
        <w:ind w:left="2880" w:hanging="360"/>
      </w:pPr>
      <w:rPr>
        <w:rFonts w:ascii="Calibri" w:eastAsiaTheme="minorHAnsi" w:hAnsi="Calibri" w:cs="Calibri" w:hint="default"/>
      </w:r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31CC2B48"/>
    <w:multiLevelType w:val="hybridMultilevel"/>
    <w:tmpl w:val="27624C2A"/>
    <w:lvl w:ilvl="0" w:tplc="1C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nsid w:val="338C3329"/>
    <w:multiLevelType w:val="hybridMultilevel"/>
    <w:tmpl w:val="2D707E48"/>
    <w:lvl w:ilvl="0" w:tplc="1C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3B9769A"/>
    <w:multiLevelType w:val="hybridMultilevel"/>
    <w:tmpl w:val="6672B660"/>
    <w:lvl w:ilvl="0" w:tplc="1C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
    <w:nsid w:val="356C1BD4"/>
    <w:multiLevelType w:val="hybridMultilevel"/>
    <w:tmpl w:val="2278DA42"/>
    <w:lvl w:ilvl="0" w:tplc="1C0A000F">
      <w:start w:val="1"/>
      <w:numFmt w:val="decimal"/>
      <w:lvlText w:val="%1."/>
      <w:lvlJc w:val="left"/>
      <w:pPr>
        <w:ind w:left="2495" w:hanging="360"/>
      </w:pPr>
    </w:lvl>
    <w:lvl w:ilvl="1" w:tplc="1C0A0019" w:tentative="1">
      <w:start w:val="1"/>
      <w:numFmt w:val="lowerLetter"/>
      <w:lvlText w:val="%2."/>
      <w:lvlJc w:val="left"/>
      <w:pPr>
        <w:ind w:left="3215" w:hanging="360"/>
      </w:pPr>
    </w:lvl>
    <w:lvl w:ilvl="2" w:tplc="1C0A001B" w:tentative="1">
      <w:start w:val="1"/>
      <w:numFmt w:val="lowerRoman"/>
      <w:lvlText w:val="%3."/>
      <w:lvlJc w:val="right"/>
      <w:pPr>
        <w:ind w:left="3935" w:hanging="180"/>
      </w:pPr>
    </w:lvl>
    <w:lvl w:ilvl="3" w:tplc="1C0A000F" w:tentative="1">
      <w:start w:val="1"/>
      <w:numFmt w:val="decimal"/>
      <w:lvlText w:val="%4."/>
      <w:lvlJc w:val="left"/>
      <w:pPr>
        <w:ind w:left="4655" w:hanging="360"/>
      </w:pPr>
    </w:lvl>
    <w:lvl w:ilvl="4" w:tplc="1C0A0019" w:tentative="1">
      <w:start w:val="1"/>
      <w:numFmt w:val="lowerLetter"/>
      <w:lvlText w:val="%5."/>
      <w:lvlJc w:val="left"/>
      <w:pPr>
        <w:ind w:left="5375" w:hanging="360"/>
      </w:pPr>
    </w:lvl>
    <w:lvl w:ilvl="5" w:tplc="1C0A001B" w:tentative="1">
      <w:start w:val="1"/>
      <w:numFmt w:val="lowerRoman"/>
      <w:lvlText w:val="%6."/>
      <w:lvlJc w:val="right"/>
      <w:pPr>
        <w:ind w:left="6095" w:hanging="180"/>
      </w:pPr>
    </w:lvl>
    <w:lvl w:ilvl="6" w:tplc="1C0A000F" w:tentative="1">
      <w:start w:val="1"/>
      <w:numFmt w:val="decimal"/>
      <w:lvlText w:val="%7."/>
      <w:lvlJc w:val="left"/>
      <w:pPr>
        <w:ind w:left="6815" w:hanging="360"/>
      </w:pPr>
    </w:lvl>
    <w:lvl w:ilvl="7" w:tplc="1C0A0019" w:tentative="1">
      <w:start w:val="1"/>
      <w:numFmt w:val="lowerLetter"/>
      <w:lvlText w:val="%8."/>
      <w:lvlJc w:val="left"/>
      <w:pPr>
        <w:ind w:left="7535" w:hanging="360"/>
      </w:pPr>
    </w:lvl>
    <w:lvl w:ilvl="8" w:tplc="1C0A001B" w:tentative="1">
      <w:start w:val="1"/>
      <w:numFmt w:val="lowerRoman"/>
      <w:lvlText w:val="%9."/>
      <w:lvlJc w:val="right"/>
      <w:pPr>
        <w:ind w:left="8255" w:hanging="180"/>
      </w:pPr>
    </w:lvl>
  </w:abstractNum>
  <w:abstractNum w:abstractNumId="13">
    <w:nsid w:val="3D3C6108"/>
    <w:multiLevelType w:val="hybridMultilevel"/>
    <w:tmpl w:val="97DE9E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D97171E"/>
    <w:multiLevelType w:val="hybridMultilevel"/>
    <w:tmpl w:val="1BF27C46"/>
    <w:lvl w:ilvl="0" w:tplc="300A0001">
      <w:start w:val="1"/>
      <w:numFmt w:val="bullet"/>
      <w:lvlText w:val=""/>
      <w:lvlJc w:val="left"/>
      <w:pPr>
        <w:ind w:left="1790" w:hanging="360"/>
      </w:pPr>
      <w:rPr>
        <w:rFonts w:ascii="Symbol" w:hAnsi="Symbol" w:hint="default"/>
      </w:rPr>
    </w:lvl>
    <w:lvl w:ilvl="1" w:tplc="300A0003" w:tentative="1">
      <w:start w:val="1"/>
      <w:numFmt w:val="bullet"/>
      <w:lvlText w:val="o"/>
      <w:lvlJc w:val="left"/>
      <w:pPr>
        <w:ind w:left="2510" w:hanging="360"/>
      </w:pPr>
      <w:rPr>
        <w:rFonts w:ascii="Courier New" w:hAnsi="Courier New" w:cs="Courier New" w:hint="default"/>
      </w:rPr>
    </w:lvl>
    <w:lvl w:ilvl="2" w:tplc="300A0005" w:tentative="1">
      <w:start w:val="1"/>
      <w:numFmt w:val="bullet"/>
      <w:lvlText w:val=""/>
      <w:lvlJc w:val="left"/>
      <w:pPr>
        <w:ind w:left="3230" w:hanging="360"/>
      </w:pPr>
      <w:rPr>
        <w:rFonts w:ascii="Wingdings" w:hAnsi="Wingdings" w:hint="default"/>
      </w:rPr>
    </w:lvl>
    <w:lvl w:ilvl="3" w:tplc="300A0001" w:tentative="1">
      <w:start w:val="1"/>
      <w:numFmt w:val="bullet"/>
      <w:lvlText w:val=""/>
      <w:lvlJc w:val="left"/>
      <w:pPr>
        <w:ind w:left="3950" w:hanging="360"/>
      </w:pPr>
      <w:rPr>
        <w:rFonts w:ascii="Symbol" w:hAnsi="Symbol" w:hint="default"/>
      </w:rPr>
    </w:lvl>
    <w:lvl w:ilvl="4" w:tplc="300A0003" w:tentative="1">
      <w:start w:val="1"/>
      <w:numFmt w:val="bullet"/>
      <w:lvlText w:val="o"/>
      <w:lvlJc w:val="left"/>
      <w:pPr>
        <w:ind w:left="4670" w:hanging="360"/>
      </w:pPr>
      <w:rPr>
        <w:rFonts w:ascii="Courier New" w:hAnsi="Courier New" w:cs="Courier New" w:hint="default"/>
      </w:rPr>
    </w:lvl>
    <w:lvl w:ilvl="5" w:tplc="300A0005" w:tentative="1">
      <w:start w:val="1"/>
      <w:numFmt w:val="bullet"/>
      <w:lvlText w:val=""/>
      <w:lvlJc w:val="left"/>
      <w:pPr>
        <w:ind w:left="5390" w:hanging="360"/>
      </w:pPr>
      <w:rPr>
        <w:rFonts w:ascii="Wingdings" w:hAnsi="Wingdings" w:hint="default"/>
      </w:rPr>
    </w:lvl>
    <w:lvl w:ilvl="6" w:tplc="300A0001" w:tentative="1">
      <w:start w:val="1"/>
      <w:numFmt w:val="bullet"/>
      <w:lvlText w:val=""/>
      <w:lvlJc w:val="left"/>
      <w:pPr>
        <w:ind w:left="6110" w:hanging="360"/>
      </w:pPr>
      <w:rPr>
        <w:rFonts w:ascii="Symbol" w:hAnsi="Symbol" w:hint="default"/>
      </w:rPr>
    </w:lvl>
    <w:lvl w:ilvl="7" w:tplc="300A0003" w:tentative="1">
      <w:start w:val="1"/>
      <w:numFmt w:val="bullet"/>
      <w:lvlText w:val="o"/>
      <w:lvlJc w:val="left"/>
      <w:pPr>
        <w:ind w:left="6830" w:hanging="360"/>
      </w:pPr>
      <w:rPr>
        <w:rFonts w:ascii="Courier New" w:hAnsi="Courier New" w:cs="Courier New" w:hint="default"/>
      </w:rPr>
    </w:lvl>
    <w:lvl w:ilvl="8" w:tplc="300A0005" w:tentative="1">
      <w:start w:val="1"/>
      <w:numFmt w:val="bullet"/>
      <w:lvlText w:val=""/>
      <w:lvlJc w:val="left"/>
      <w:pPr>
        <w:ind w:left="7550" w:hanging="360"/>
      </w:pPr>
      <w:rPr>
        <w:rFonts w:ascii="Wingdings" w:hAnsi="Wingdings" w:hint="default"/>
      </w:rPr>
    </w:lvl>
  </w:abstractNum>
  <w:abstractNum w:abstractNumId="15">
    <w:nsid w:val="3E191448"/>
    <w:multiLevelType w:val="hybridMultilevel"/>
    <w:tmpl w:val="6F2C85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F943F3A"/>
    <w:multiLevelType w:val="hybridMultilevel"/>
    <w:tmpl w:val="99607F70"/>
    <w:lvl w:ilvl="0" w:tplc="1C0A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415D4FBC"/>
    <w:multiLevelType w:val="hybridMultilevel"/>
    <w:tmpl w:val="7C50A418"/>
    <w:lvl w:ilvl="0" w:tplc="1C0A000F">
      <w:start w:val="1"/>
      <w:numFmt w:val="decimal"/>
      <w:lvlText w:val="%1."/>
      <w:lvlJc w:val="left"/>
      <w:pPr>
        <w:ind w:left="107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447A44C5"/>
    <w:multiLevelType w:val="hybridMultilevel"/>
    <w:tmpl w:val="73D2AB72"/>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458E24FE"/>
    <w:multiLevelType w:val="hybridMultilevel"/>
    <w:tmpl w:val="CABAF3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50F225A9"/>
    <w:multiLevelType w:val="hybridMultilevel"/>
    <w:tmpl w:val="E470632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1">
    <w:nsid w:val="55846D4E"/>
    <w:multiLevelType w:val="hybridMultilevel"/>
    <w:tmpl w:val="4056742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nsid w:val="56542E80"/>
    <w:multiLevelType w:val="hybridMultilevel"/>
    <w:tmpl w:val="649C3CC4"/>
    <w:lvl w:ilvl="0" w:tplc="1C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3">
    <w:nsid w:val="744A08B6"/>
    <w:multiLevelType w:val="hybridMultilevel"/>
    <w:tmpl w:val="C82CDAE6"/>
    <w:lvl w:ilvl="0" w:tplc="300A0001">
      <w:start w:val="1"/>
      <w:numFmt w:val="bullet"/>
      <w:lvlText w:val=""/>
      <w:lvlJc w:val="left"/>
      <w:pPr>
        <w:ind w:left="107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9"/>
  </w:num>
  <w:num w:numId="4">
    <w:abstractNumId w:val="18"/>
  </w:num>
  <w:num w:numId="5">
    <w:abstractNumId w:val="15"/>
  </w:num>
  <w:num w:numId="6">
    <w:abstractNumId w:val="11"/>
  </w:num>
  <w:num w:numId="7">
    <w:abstractNumId w:val="9"/>
  </w:num>
  <w:num w:numId="8">
    <w:abstractNumId w:val="3"/>
  </w:num>
  <w:num w:numId="9">
    <w:abstractNumId w:val="0"/>
  </w:num>
  <w:num w:numId="10">
    <w:abstractNumId w:val="22"/>
  </w:num>
  <w:num w:numId="11">
    <w:abstractNumId w:val="2"/>
  </w:num>
  <w:num w:numId="12">
    <w:abstractNumId w:val="20"/>
  </w:num>
  <w:num w:numId="13">
    <w:abstractNumId w:val="16"/>
  </w:num>
  <w:num w:numId="14">
    <w:abstractNumId w:val="12"/>
  </w:num>
  <w:num w:numId="15">
    <w:abstractNumId w:val="23"/>
  </w:num>
  <w:num w:numId="16">
    <w:abstractNumId w:val="1"/>
  </w:num>
  <w:num w:numId="17">
    <w:abstractNumId w:val="10"/>
  </w:num>
  <w:num w:numId="18">
    <w:abstractNumId w:val="6"/>
  </w:num>
  <w:num w:numId="19">
    <w:abstractNumId w:val="8"/>
  </w:num>
  <w:num w:numId="20">
    <w:abstractNumId w:val="7"/>
  </w:num>
  <w:num w:numId="21">
    <w:abstractNumId w:val="21"/>
  </w:num>
  <w:num w:numId="22">
    <w:abstractNumId w:val="17"/>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IxNDWxMDI3NjIwMjNS0lEKTi0uzszPAykwNK0FAOowOIctAAAA"/>
  </w:docVars>
  <w:rsids>
    <w:rsidRoot w:val="00FF3F5F"/>
    <w:rsid w:val="00000E83"/>
    <w:rsid w:val="000013E0"/>
    <w:rsid w:val="00004821"/>
    <w:rsid w:val="00005744"/>
    <w:rsid w:val="00005B06"/>
    <w:rsid w:val="00007E14"/>
    <w:rsid w:val="00010B9E"/>
    <w:rsid w:val="00015C0D"/>
    <w:rsid w:val="00016C20"/>
    <w:rsid w:val="00020D3D"/>
    <w:rsid w:val="00025A08"/>
    <w:rsid w:val="00032DFB"/>
    <w:rsid w:val="000361ED"/>
    <w:rsid w:val="0004032D"/>
    <w:rsid w:val="00043FC2"/>
    <w:rsid w:val="00047303"/>
    <w:rsid w:val="000542E5"/>
    <w:rsid w:val="00063987"/>
    <w:rsid w:val="000639CC"/>
    <w:rsid w:val="00065432"/>
    <w:rsid w:val="00077FBB"/>
    <w:rsid w:val="000812ED"/>
    <w:rsid w:val="00082D32"/>
    <w:rsid w:val="0008435E"/>
    <w:rsid w:val="00085C72"/>
    <w:rsid w:val="0009729F"/>
    <w:rsid w:val="000A1E36"/>
    <w:rsid w:val="000A30F1"/>
    <w:rsid w:val="000A56B2"/>
    <w:rsid w:val="000B0A43"/>
    <w:rsid w:val="000B13FF"/>
    <w:rsid w:val="000B3B22"/>
    <w:rsid w:val="000C1377"/>
    <w:rsid w:val="000C3A3C"/>
    <w:rsid w:val="000C5518"/>
    <w:rsid w:val="000C7D90"/>
    <w:rsid w:val="000D32E0"/>
    <w:rsid w:val="000D6324"/>
    <w:rsid w:val="000D6B27"/>
    <w:rsid w:val="000E1624"/>
    <w:rsid w:val="000F5591"/>
    <w:rsid w:val="00103BA1"/>
    <w:rsid w:val="00105391"/>
    <w:rsid w:val="00110233"/>
    <w:rsid w:val="0011036F"/>
    <w:rsid w:val="0012290C"/>
    <w:rsid w:val="001344B0"/>
    <w:rsid w:val="00134E36"/>
    <w:rsid w:val="00142855"/>
    <w:rsid w:val="00142AB7"/>
    <w:rsid w:val="00150024"/>
    <w:rsid w:val="00153068"/>
    <w:rsid w:val="00153B37"/>
    <w:rsid w:val="00162173"/>
    <w:rsid w:val="001623E1"/>
    <w:rsid w:val="00165046"/>
    <w:rsid w:val="001705D2"/>
    <w:rsid w:val="00172567"/>
    <w:rsid w:val="00173F16"/>
    <w:rsid w:val="001802F7"/>
    <w:rsid w:val="001851E0"/>
    <w:rsid w:val="001851EA"/>
    <w:rsid w:val="001872C7"/>
    <w:rsid w:val="00187441"/>
    <w:rsid w:val="0019549A"/>
    <w:rsid w:val="00196595"/>
    <w:rsid w:val="001A0059"/>
    <w:rsid w:val="001A3CA4"/>
    <w:rsid w:val="001C42EB"/>
    <w:rsid w:val="001D0C75"/>
    <w:rsid w:val="001D0DE0"/>
    <w:rsid w:val="001D1B9F"/>
    <w:rsid w:val="001D1D6F"/>
    <w:rsid w:val="001D2DE7"/>
    <w:rsid w:val="001E3F26"/>
    <w:rsid w:val="001F4ACC"/>
    <w:rsid w:val="0021695D"/>
    <w:rsid w:val="00217448"/>
    <w:rsid w:val="00217469"/>
    <w:rsid w:val="00233915"/>
    <w:rsid w:val="002402F8"/>
    <w:rsid w:val="002445E8"/>
    <w:rsid w:val="00254717"/>
    <w:rsid w:val="00261862"/>
    <w:rsid w:val="002639F7"/>
    <w:rsid w:val="00271A35"/>
    <w:rsid w:val="00272D04"/>
    <w:rsid w:val="0028249F"/>
    <w:rsid w:val="00283FBB"/>
    <w:rsid w:val="00284C1A"/>
    <w:rsid w:val="00292595"/>
    <w:rsid w:val="002A0752"/>
    <w:rsid w:val="002A260F"/>
    <w:rsid w:val="002A3543"/>
    <w:rsid w:val="002A385E"/>
    <w:rsid w:val="002B2D2D"/>
    <w:rsid w:val="002B2F36"/>
    <w:rsid w:val="002B2FF1"/>
    <w:rsid w:val="002C0B08"/>
    <w:rsid w:val="002C6A41"/>
    <w:rsid w:val="002D394C"/>
    <w:rsid w:val="002D3F51"/>
    <w:rsid w:val="002D766D"/>
    <w:rsid w:val="002E04A1"/>
    <w:rsid w:val="002E22C6"/>
    <w:rsid w:val="002E4F5C"/>
    <w:rsid w:val="002F397B"/>
    <w:rsid w:val="002F39C1"/>
    <w:rsid w:val="00300979"/>
    <w:rsid w:val="00305487"/>
    <w:rsid w:val="00305A96"/>
    <w:rsid w:val="0031279C"/>
    <w:rsid w:val="003238A7"/>
    <w:rsid w:val="003255B0"/>
    <w:rsid w:val="003272DE"/>
    <w:rsid w:val="00335355"/>
    <w:rsid w:val="003427BA"/>
    <w:rsid w:val="00345164"/>
    <w:rsid w:val="0035038A"/>
    <w:rsid w:val="003509C8"/>
    <w:rsid w:val="00352F5A"/>
    <w:rsid w:val="003574BF"/>
    <w:rsid w:val="0036071B"/>
    <w:rsid w:val="003643E7"/>
    <w:rsid w:val="0036728B"/>
    <w:rsid w:val="003716B6"/>
    <w:rsid w:val="003731D0"/>
    <w:rsid w:val="003748FB"/>
    <w:rsid w:val="00380EB3"/>
    <w:rsid w:val="00381236"/>
    <w:rsid w:val="003907AB"/>
    <w:rsid w:val="00395E46"/>
    <w:rsid w:val="003A1067"/>
    <w:rsid w:val="003A2FF6"/>
    <w:rsid w:val="003B4AD4"/>
    <w:rsid w:val="003B65C2"/>
    <w:rsid w:val="003C4081"/>
    <w:rsid w:val="003D106E"/>
    <w:rsid w:val="003E00D7"/>
    <w:rsid w:val="003E3AF0"/>
    <w:rsid w:val="003F28F3"/>
    <w:rsid w:val="003F3D53"/>
    <w:rsid w:val="003F7C23"/>
    <w:rsid w:val="003F7EB2"/>
    <w:rsid w:val="00412125"/>
    <w:rsid w:val="00425CCC"/>
    <w:rsid w:val="00431235"/>
    <w:rsid w:val="004323A3"/>
    <w:rsid w:val="00432A93"/>
    <w:rsid w:val="004352ED"/>
    <w:rsid w:val="00435F2A"/>
    <w:rsid w:val="004405C4"/>
    <w:rsid w:val="00440D9A"/>
    <w:rsid w:val="0044109D"/>
    <w:rsid w:val="004417AE"/>
    <w:rsid w:val="004454DA"/>
    <w:rsid w:val="004455E3"/>
    <w:rsid w:val="004475EE"/>
    <w:rsid w:val="00452508"/>
    <w:rsid w:val="00457858"/>
    <w:rsid w:val="00461E6F"/>
    <w:rsid w:val="00467D27"/>
    <w:rsid w:val="0047093C"/>
    <w:rsid w:val="00470BE4"/>
    <w:rsid w:val="00471CD7"/>
    <w:rsid w:val="004801BE"/>
    <w:rsid w:val="00480A62"/>
    <w:rsid w:val="00480BF6"/>
    <w:rsid w:val="004823C3"/>
    <w:rsid w:val="00483067"/>
    <w:rsid w:val="00483312"/>
    <w:rsid w:val="00483A71"/>
    <w:rsid w:val="00485A29"/>
    <w:rsid w:val="0048622E"/>
    <w:rsid w:val="00487064"/>
    <w:rsid w:val="00490EC3"/>
    <w:rsid w:val="00497F57"/>
    <w:rsid w:val="004A10B8"/>
    <w:rsid w:val="004A1755"/>
    <w:rsid w:val="004A722E"/>
    <w:rsid w:val="004B0B5E"/>
    <w:rsid w:val="004B2700"/>
    <w:rsid w:val="004B2803"/>
    <w:rsid w:val="004B2D0D"/>
    <w:rsid w:val="004B4EFF"/>
    <w:rsid w:val="004B6E07"/>
    <w:rsid w:val="004C1D6C"/>
    <w:rsid w:val="004C575D"/>
    <w:rsid w:val="004D6B0D"/>
    <w:rsid w:val="004D7E3B"/>
    <w:rsid w:val="004E04A7"/>
    <w:rsid w:val="004E202C"/>
    <w:rsid w:val="004E3F4E"/>
    <w:rsid w:val="004E7DD5"/>
    <w:rsid w:val="004F01A1"/>
    <w:rsid w:val="004F3B01"/>
    <w:rsid w:val="004F5E91"/>
    <w:rsid w:val="00500175"/>
    <w:rsid w:val="00502E47"/>
    <w:rsid w:val="00513251"/>
    <w:rsid w:val="005148D3"/>
    <w:rsid w:val="005236DF"/>
    <w:rsid w:val="00527E12"/>
    <w:rsid w:val="00537137"/>
    <w:rsid w:val="005376CE"/>
    <w:rsid w:val="00547366"/>
    <w:rsid w:val="00547FF9"/>
    <w:rsid w:val="0055075F"/>
    <w:rsid w:val="005563EF"/>
    <w:rsid w:val="00560CCB"/>
    <w:rsid w:val="00564EAB"/>
    <w:rsid w:val="0056634A"/>
    <w:rsid w:val="0057027D"/>
    <w:rsid w:val="00572E0F"/>
    <w:rsid w:val="00574CDC"/>
    <w:rsid w:val="005756C1"/>
    <w:rsid w:val="0059570C"/>
    <w:rsid w:val="005A23A3"/>
    <w:rsid w:val="005A6001"/>
    <w:rsid w:val="005B0CE9"/>
    <w:rsid w:val="005B6CF9"/>
    <w:rsid w:val="005C0064"/>
    <w:rsid w:val="005C12D1"/>
    <w:rsid w:val="005C163F"/>
    <w:rsid w:val="005C36E2"/>
    <w:rsid w:val="005C55A0"/>
    <w:rsid w:val="005C6426"/>
    <w:rsid w:val="005D2AEC"/>
    <w:rsid w:val="005D756F"/>
    <w:rsid w:val="005D7B2C"/>
    <w:rsid w:val="005F1999"/>
    <w:rsid w:val="005F430C"/>
    <w:rsid w:val="005F79BE"/>
    <w:rsid w:val="00600995"/>
    <w:rsid w:val="00600D19"/>
    <w:rsid w:val="006014DF"/>
    <w:rsid w:val="00605C8A"/>
    <w:rsid w:val="00610674"/>
    <w:rsid w:val="00614EF5"/>
    <w:rsid w:val="0061686C"/>
    <w:rsid w:val="0061736E"/>
    <w:rsid w:val="0062493F"/>
    <w:rsid w:val="0062722D"/>
    <w:rsid w:val="00634204"/>
    <w:rsid w:val="00642206"/>
    <w:rsid w:val="00644C3B"/>
    <w:rsid w:val="0064517E"/>
    <w:rsid w:val="006502B3"/>
    <w:rsid w:val="00653BE9"/>
    <w:rsid w:val="00653C24"/>
    <w:rsid w:val="00656F58"/>
    <w:rsid w:val="00662CC7"/>
    <w:rsid w:val="006656D9"/>
    <w:rsid w:val="00680678"/>
    <w:rsid w:val="00690CF3"/>
    <w:rsid w:val="0069560D"/>
    <w:rsid w:val="006A1C70"/>
    <w:rsid w:val="006A3551"/>
    <w:rsid w:val="006A61E0"/>
    <w:rsid w:val="006B073B"/>
    <w:rsid w:val="006B3D45"/>
    <w:rsid w:val="006B5EEA"/>
    <w:rsid w:val="006B7CFB"/>
    <w:rsid w:val="006C21BD"/>
    <w:rsid w:val="006C39E9"/>
    <w:rsid w:val="006D4554"/>
    <w:rsid w:val="006E4368"/>
    <w:rsid w:val="006E447D"/>
    <w:rsid w:val="006E66A2"/>
    <w:rsid w:val="006F3089"/>
    <w:rsid w:val="006F670E"/>
    <w:rsid w:val="006F6FB9"/>
    <w:rsid w:val="00701746"/>
    <w:rsid w:val="00702CC3"/>
    <w:rsid w:val="00703F06"/>
    <w:rsid w:val="00712DCF"/>
    <w:rsid w:val="00713B35"/>
    <w:rsid w:val="00721552"/>
    <w:rsid w:val="007252A9"/>
    <w:rsid w:val="00726726"/>
    <w:rsid w:val="007300F7"/>
    <w:rsid w:val="007302A9"/>
    <w:rsid w:val="00730D61"/>
    <w:rsid w:val="00744081"/>
    <w:rsid w:val="0075512D"/>
    <w:rsid w:val="0075758A"/>
    <w:rsid w:val="00763AFD"/>
    <w:rsid w:val="0077369F"/>
    <w:rsid w:val="007744F2"/>
    <w:rsid w:val="00776081"/>
    <w:rsid w:val="007760AD"/>
    <w:rsid w:val="00777414"/>
    <w:rsid w:val="007811BA"/>
    <w:rsid w:val="00785ED0"/>
    <w:rsid w:val="00786657"/>
    <w:rsid w:val="00786B84"/>
    <w:rsid w:val="0078749E"/>
    <w:rsid w:val="00790859"/>
    <w:rsid w:val="007909AA"/>
    <w:rsid w:val="007939D6"/>
    <w:rsid w:val="00794866"/>
    <w:rsid w:val="00797A33"/>
    <w:rsid w:val="007A1B50"/>
    <w:rsid w:val="007A2BE4"/>
    <w:rsid w:val="007A3396"/>
    <w:rsid w:val="007B7D9B"/>
    <w:rsid w:val="007C2B25"/>
    <w:rsid w:val="007C44E0"/>
    <w:rsid w:val="007D1577"/>
    <w:rsid w:val="007D1FB7"/>
    <w:rsid w:val="007D420D"/>
    <w:rsid w:val="007D7316"/>
    <w:rsid w:val="007E0416"/>
    <w:rsid w:val="007F0A00"/>
    <w:rsid w:val="007F2E40"/>
    <w:rsid w:val="00802325"/>
    <w:rsid w:val="00802F2F"/>
    <w:rsid w:val="00803F93"/>
    <w:rsid w:val="00804F6A"/>
    <w:rsid w:val="008074CA"/>
    <w:rsid w:val="00816D3E"/>
    <w:rsid w:val="0081766B"/>
    <w:rsid w:val="0082196F"/>
    <w:rsid w:val="00825957"/>
    <w:rsid w:val="00826FEB"/>
    <w:rsid w:val="00830E8B"/>
    <w:rsid w:val="00832944"/>
    <w:rsid w:val="008331A8"/>
    <w:rsid w:val="00835AA0"/>
    <w:rsid w:val="00841056"/>
    <w:rsid w:val="008429BF"/>
    <w:rsid w:val="00844560"/>
    <w:rsid w:val="008467EB"/>
    <w:rsid w:val="008566D3"/>
    <w:rsid w:val="00861B0D"/>
    <w:rsid w:val="00861C07"/>
    <w:rsid w:val="00862155"/>
    <w:rsid w:val="00877944"/>
    <w:rsid w:val="00881D9A"/>
    <w:rsid w:val="0088373E"/>
    <w:rsid w:val="008837A2"/>
    <w:rsid w:val="00887CA5"/>
    <w:rsid w:val="008930E5"/>
    <w:rsid w:val="00893A1A"/>
    <w:rsid w:val="00893AA4"/>
    <w:rsid w:val="00893F3A"/>
    <w:rsid w:val="008949EF"/>
    <w:rsid w:val="008A3A06"/>
    <w:rsid w:val="008A6CC1"/>
    <w:rsid w:val="008A7050"/>
    <w:rsid w:val="008B16CD"/>
    <w:rsid w:val="008C58AC"/>
    <w:rsid w:val="008D09FE"/>
    <w:rsid w:val="008D0C5A"/>
    <w:rsid w:val="008E40B2"/>
    <w:rsid w:val="008E5CB9"/>
    <w:rsid w:val="008E678E"/>
    <w:rsid w:val="008F2F87"/>
    <w:rsid w:val="009007FD"/>
    <w:rsid w:val="0090191C"/>
    <w:rsid w:val="00921B95"/>
    <w:rsid w:val="00922A81"/>
    <w:rsid w:val="009264B9"/>
    <w:rsid w:val="009300F1"/>
    <w:rsid w:val="00930B79"/>
    <w:rsid w:val="00936758"/>
    <w:rsid w:val="00940B38"/>
    <w:rsid w:val="00945551"/>
    <w:rsid w:val="0096196A"/>
    <w:rsid w:val="00964191"/>
    <w:rsid w:val="009747D3"/>
    <w:rsid w:val="009777B4"/>
    <w:rsid w:val="00987E63"/>
    <w:rsid w:val="009927BF"/>
    <w:rsid w:val="00992D8E"/>
    <w:rsid w:val="00994F67"/>
    <w:rsid w:val="009A463F"/>
    <w:rsid w:val="009A69E2"/>
    <w:rsid w:val="009A6A3A"/>
    <w:rsid w:val="009A7905"/>
    <w:rsid w:val="009B4098"/>
    <w:rsid w:val="009B530B"/>
    <w:rsid w:val="009C0A22"/>
    <w:rsid w:val="009C59B7"/>
    <w:rsid w:val="009C5F1D"/>
    <w:rsid w:val="009C62CE"/>
    <w:rsid w:val="009D225A"/>
    <w:rsid w:val="009D32B5"/>
    <w:rsid w:val="009D40E6"/>
    <w:rsid w:val="009D7CEF"/>
    <w:rsid w:val="009E09C7"/>
    <w:rsid w:val="009E1E3A"/>
    <w:rsid w:val="009E482F"/>
    <w:rsid w:val="009F28E1"/>
    <w:rsid w:val="009F354F"/>
    <w:rsid w:val="009F5BB8"/>
    <w:rsid w:val="00A04F00"/>
    <w:rsid w:val="00A150F9"/>
    <w:rsid w:val="00A21ABB"/>
    <w:rsid w:val="00A21DD3"/>
    <w:rsid w:val="00A263E4"/>
    <w:rsid w:val="00A30655"/>
    <w:rsid w:val="00A3544F"/>
    <w:rsid w:val="00A368D1"/>
    <w:rsid w:val="00A37B49"/>
    <w:rsid w:val="00A41079"/>
    <w:rsid w:val="00A478DE"/>
    <w:rsid w:val="00A63CBD"/>
    <w:rsid w:val="00A70117"/>
    <w:rsid w:val="00A72A10"/>
    <w:rsid w:val="00A74F6E"/>
    <w:rsid w:val="00A804A7"/>
    <w:rsid w:val="00A82B61"/>
    <w:rsid w:val="00A907BC"/>
    <w:rsid w:val="00A97AD9"/>
    <w:rsid w:val="00A97D0D"/>
    <w:rsid w:val="00AA34D7"/>
    <w:rsid w:val="00AA513D"/>
    <w:rsid w:val="00AB48EF"/>
    <w:rsid w:val="00AB6A95"/>
    <w:rsid w:val="00AB75B6"/>
    <w:rsid w:val="00AB7D94"/>
    <w:rsid w:val="00AC094D"/>
    <w:rsid w:val="00AC38E0"/>
    <w:rsid w:val="00AC6F3B"/>
    <w:rsid w:val="00AD1EEA"/>
    <w:rsid w:val="00AD37F9"/>
    <w:rsid w:val="00AD6B49"/>
    <w:rsid w:val="00AE0458"/>
    <w:rsid w:val="00AE1F19"/>
    <w:rsid w:val="00AE6C8A"/>
    <w:rsid w:val="00AE76E1"/>
    <w:rsid w:val="00AF1DD1"/>
    <w:rsid w:val="00AF2406"/>
    <w:rsid w:val="00AF299B"/>
    <w:rsid w:val="00AF3444"/>
    <w:rsid w:val="00AF6862"/>
    <w:rsid w:val="00AF73CB"/>
    <w:rsid w:val="00B05813"/>
    <w:rsid w:val="00B05E16"/>
    <w:rsid w:val="00B06C7A"/>
    <w:rsid w:val="00B079D9"/>
    <w:rsid w:val="00B1228A"/>
    <w:rsid w:val="00B12491"/>
    <w:rsid w:val="00B14C30"/>
    <w:rsid w:val="00B16FB3"/>
    <w:rsid w:val="00B25B3D"/>
    <w:rsid w:val="00B262E6"/>
    <w:rsid w:val="00B26E8C"/>
    <w:rsid w:val="00B27E6C"/>
    <w:rsid w:val="00B435ED"/>
    <w:rsid w:val="00B47A64"/>
    <w:rsid w:val="00B54547"/>
    <w:rsid w:val="00B5686B"/>
    <w:rsid w:val="00B619E2"/>
    <w:rsid w:val="00B6380B"/>
    <w:rsid w:val="00B63CE5"/>
    <w:rsid w:val="00B64D32"/>
    <w:rsid w:val="00B65AC5"/>
    <w:rsid w:val="00B66737"/>
    <w:rsid w:val="00B67EC9"/>
    <w:rsid w:val="00B72169"/>
    <w:rsid w:val="00B84EF9"/>
    <w:rsid w:val="00B90CB5"/>
    <w:rsid w:val="00B9298B"/>
    <w:rsid w:val="00B972AC"/>
    <w:rsid w:val="00BA1F10"/>
    <w:rsid w:val="00BA7510"/>
    <w:rsid w:val="00BC078E"/>
    <w:rsid w:val="00BC1E8C"/>
    <w:rsid w:val="00BC4631"/>
    <w:rsid w:val="00BC51A2"/>
    <w:rsid w:val="00BC7099"/>
    <w:rsid w:val="00BD2765"/>
    <w:rsid w:val="00BD39AD"/>
    <w:rsid w:val="00BD4289"/>
    <w:rsid w:val="00BE0D9B"/>
    <w:rsid w:val="00BE4425"/>
    <w:rsid w:val="00BE5D9B"/>
    <w:rsid w:val="00BE644D"/>
    <w:rsid w:val="00BF33DE"/>
    <w:rsid w:val="00BF6654"/>
    <w:rsid w:val="00BF6C65"/>
    <w:rsid w:val="00C00480"/>
    <w:rsid w:val="00C141E1"/>
    <w:rsid w:val="00C350CA"/>
    <w:rsid w:val="00C35267"/>
    <w:rsid w:val="00C3791D"/>
    <w:rsid w:val="00C37D18"/>
    <w:rsid w:val="00C41E19"/>
    <w:rsid w:val="00C55915"/>
    <w:rsid w:val="00C56731"/>
    <w:rsid w:val="00C57F44"/>
    <w:rsid w:val="00C60480"/>
    <w:rsid w:val="00C631CE"/>
    <w:rsid w:val="00C66F34"/>
    <w:rsid w:val="00C7030F"/>
    <w:rsid w:val="00C71196"/>
    <w:rsid w:val="00C715D2"/>
    <w:rsid w:val="00C749B2"/>
    <w:rsid w:val="00C74FE3"/>
    <w:rsid w:val="00C7573C"/>
    <w:rsid w:val="00C7626E"/>
    <w:rsid w:val="00C77B47"/>
    <w:rsid w:val="00C83655"/>
    <w:rsid w:val="00C91122"/>
    <w:rsid w:val="00C9125A"/>
    <w:rsid w:val="00C92F8E"/>
    <w:rsid w:val="00CA16D2"/>
    <w:rsid w:val="00CA7B45"/>
    <w:rsid w:val="00CB09C2"/>
    <w:rsid w:val="00CC111D"/>
    <w:rsid w:val="00CD078F"/>
    <w:rsid w:val="00CD0FF2"/>
    <w:rsid w:val="00CD21EA"/>
    <w:rsid w:val="00CD656A"/>
    <w:rsid w:val="00CD7AF3"/>
    <w:rsid w:val="00CE0BCE"/>
    <w:rsid w:val="00CE0FA4"/>
    <w:rsid w:val="00CF28A7"/>
    <w:rsid w:val="00D01134"/>
    <w:rsid w:val="00D0331B"/>
    <w:rsid w:val="00D049E9"/>
    <w:rsid w:val="00D05779"/>
    <w:rsid w:val="00D23222"/>
    <w:rsid w:val="00D321F4"/>
    <w:rsid w:val="00D359BE"/>
    <w:rsid w:val="00D4089D"/>
    <w:rsid w:val="00D45286"/>
    <w:rsid w:val="00D500CB"/>
    <w:rsid w:val="00D5053D"/>
    <w:rsid w:val="00D54C4C"/>
    <w:rsid w:val="00D55CC2"/>
    <w:rsid w:val="00D5608A"/>
    <w:rsid w:val="00D6272C"/>
    <w:rsid w:val="00D755B4"/>
    <w:rsid w:val="00D77A71"/>
    <w:rsid w:val="00D81407"/>
    <w:rsid w:val="00D933E5"/>
    <w:rsid w:val="00DA34E4"/>
    <w:rsid w:val="00DA4C19"/>
    <w:rsid w:val="00DA5131"/>
    <w:rsid w:val="00DB15AE"/>
    <w:rsid w:val="00DB3A93"/>
    <w:rsid w:val="00DB58E2"/>
    <w:rsid w:val="00DB7C9D"/>
    <w:rsid w:val="00DC1894"/>
    <w:rsid w:val="00DC36FB"/>
    <w:rsid w:val="00DC4FBD"/>
    <w:rsid w:val="00DC7BAF"/>
    <w:rsid w:val="00DD41CE"/>
    <w:rsid w:val="00DD43F2"/>
    <w:rsid w:val="00DD6EA4"/>
    <w:rsid w:val="00DE1A9D"/>
    <w:rsid w:val="00DE4A89"/>
    <w:rsid w:val="00DF286A"/>
    <w:rsid w:val="00E05562"/>
    <w:rsid w:val="00E05C5F"/>
    <w:rsid w:val="00E060CE"/>
    <w:rsid w:val="00E0767B"/>
    <w:rsid w:val="00E146FE"/>
    <w:rsid w:val="00E1560D"/>
    <w:rsid w:val="00E20DA3"/>
    <w:rsid w:val="00E21AAA"/>
    <w:rsid w:val="00E23182"/>
    <w:rsid w:val="00E34E52"/>
    <w:rsid w:val="00E40B91"/>
    <w:rsid w:val="00E50CD5"/>
    <w:rsid w:val="00E5107E"/>
    <w:rsid w:val="00E51E0A"/>
    <w:rsid w:val="00E53074"/>
    <w:rsid w:val="00E55A6D"/>
    <w:rsid w:val="00E65B8E"/>
    <w:rsid w:val="00E774FE"/>
    <w:rsid w:val="00E820D4"/>
    <w:rsid w:val="00E85B9C"/>
    <w:rsid w:val="00E87597"/>
    <w:rsid w:val="00E91BD3"/>
    <w:rsid w:val="00E9418C"/>
    <w:rsid w:val="00E94575"/>
    <w:rsid w:val="00E95EF5"/>
    <w:rsid w:val="00EA0A33"/>
    <w:rsid w:val="00EA3CFD"/>
    <w:rsid w:val="00EA688B"/>
    <w:rsid w:val="00EB4E72"/>
    <w:rsid w:val="00ED6D5A"/>
    <w:rsid w:val="00EE0D87"/>
    <w:rsid w:val="00EE6BFD"/>
    <w:rsid w:val="00EE6EC3"/>
    <w:rsid w:val="00EE7F4D"/>
    <w:rsid w:val="00EF27AC"/>
    <w:rsid w:val="00F00D48"/>
    <w:rsid w:val="00F0743C"/>
    <w:rsid w:val="00F07461"/>
    <w:rsid w:val="00F1057E"/>
    <w:rsid w:val="00F10627"/>
    <w:rsid w:val="00F10AB2"/>
    <w:rsid w:val="00F11B70"/>
    <w:rsid w:val="00F22D15"/>
    <w:rsid w:val="00F27306"/>
    <w:rsid w:val="00F30108"/>
    <w:rsid w:val="00F311CF"/>
    <w:rsid w:val="00F43CA0"/>
    <w:rsid w:val="00F51ABA"/>
    <w:rsid w:val="00F5278F"/>
    <w:rsid w:val="00F5615E"/>
    <w:rsid w:val="00F569D9"/>
    <w:rsid w:val="00F63A8F"/>
    <w:rsid w:val="00F6445A"/>
    <w:rsid w:val="00F66FB3"/>
    <w:rsid w:val="00F703D9"/>
    <w:rsid w:val="00F709C7"/>
    <w:rsid w:val="00F73BD0"/>
    <w:rsid w:val="00F76D92"/>
    <w:rsid w:val="00F8404A"/>
    <w:rsid w:val="00F900BE"/>
    <w:rsid w:val="00FA07B3"/>
    <w:rsid w:val="00FA198A"/>
    <w:rsid w:val="00FA4293"/>
    <w:rsid w:val="00FB2FA3"/>
    <w:rsid w:val="00FB573D"/>
    <w:rsid w:val="00FC2253"/>
    <w:rsid w:val="00FC59B5"/>
    <w:rsid w:val="00FC65A4"/>
    <w:rsid w:val="00FE0EBF"/>
    <w:rsid w:val="00FE14EA"/>
    <w:rsid w:val="00FE1C1C"/>
    <w:rsid w:val="00FE1C7D"/>
    <w:rsid w:val="00FE35C2"/>
    <w:rsid w:val="00FF3F5F"/>
    <w:rsid w:val="1DD36F34"/>
    <w:rsid w:val="1EDEF7C8"/>
    <w:rsid w:val="4EFEC3D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0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29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299B"/>
  </w:style>
  <w:style w:type="paragraph" w:styleId="Piedepgina">
    <w:name w:val="footer"/>
    <w:basedOn w:val="Normal"/>
    <w:link w:val="PiedepginaCar"/>
    <w:uiPriority w:val="99"/>
    <w:unhideWhenUsed/>
    <w:rsid w:val="00AF29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299B"/>
  </w:style>
  <w:style w:type="paragraph" w:styleId="Prrafodelista">
    <w:name w:val="List Paragraph"/>
    <w:basedOn w:val="Normal"/>
    <w:uiPriority w:val="34"/>
    <w:qFormat/>
    <w:rsid w:val="00FF3F5F"/>
    <w:pPr>
      <w:ind w:left="720"/>
      <w:contextualSpacing/>
    </w:pPr>
  </w:style>
  <w:style w:type="paragraph" w:styleId="Textodeglobo">
    <w:name w:val="Balloon Text"/>
    <w:basedOn w:val="Normal"/>
    <w:link w:val="TextodegloboCar"/>
    <w:uiPriority w:val="99"/>
    <w:semiHidden/>
    <w:unhideWhenUsed/>
    <w:rsid w:val="002B2F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2F36"/>
    <w:rPr>
      <w:rFonts w:ascii="Segoe UI" w:hAnsi="Segoe UI" w:cs="Segoe UI"/>
      <w:sz w:val="18"/>
      <w:szCs w:val="18"/>
    </w:rPr>
  </w:style>
  <w:style w:type="table" w:styleId="Tablaconcuadrcula">
    <w:name w:val="Table Grid"/>
    <w:basedOn w:val="Tablanormal"/>
    <w:uiPriority w:val="39"/>
    <w:rsid w:val="001D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E04A7"/>
    <w:rPr>
      <w:color w:val="0563C1" w:themeColor="hyperlink"/>
      <w:u w:val="single"/>
    </w:rPr>
  </w:style>
  <w:style w:type="character" w:customStyle="1" w:styleId="UnresolvedMention">
    <w:name w:val="Unresolved Mention"/>
    <w:basedOn w:val="Fuentedeprrafopredeter"/>
    <w:uiPriority w:val="99"/>
    <w:semiHidden/>
    <w:unhideWhenUsed/>
    <w:rsid w:val="004E04A7"/>
    <w:rPr>
      <w:color w:val="605E5C"/>
      <w:shd w:val="clear" w:color="auto" w:fill="E1DFDD"/>
    </w:rPr>
  </w:style>
  <w:style w:type="character" w:styleId="Hipervnculovisitado">
    <w:name w:val="FollowedHyperlink"/>
    <w:basedOn w:val="Fuentedeprrafopredeter"/>
    <w:uiPriority w:val="99"/>
    <w:semiHidden/>
    <w:unhideWhenUsed/>
    <w:rsid w:val="004E04A7"/>
    <w:rPr>
      <w:color w:val="954F72" w:themeColor="followedHyperlink"/>
      <w:u w:val="single"/>
    </w:rPr>
  </w:style>
  <w:style w:type="character" w:styleId="Textoennegrita">
    <w:name w:val="Strong"/>
    <w:basedOn w:val="Fuentedeprrafopredeter"/>
    <w:uiPriority w:val="22"/>
    <w:qFormat/>
    <w:rsid w:val="00AD6B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29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299B"/>
  </w:style>
  <w:style w:type="paragraph" w:styleId="Piedepgina">
    <w:name w:val="footer"/>
    <w:basedOn w:val="Normal"/>
    <w:link w:val="PiedepginaCar"/>
    <w:uiPriority w:val="99"/>
    <w:unhideWhenUsed/>
    <w:rsid w:val="00AF29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299B"/>
  </w:style>
  <w:style w:type="paragraph" w:styleId="Prrafodelista">
    <w:name w:val="List Paragraph"/>
    <w:basedOn w:val="Normal"/>
    <w:uiPriority w:val="34"/>
    <w:qFormat/>
    <w:rsid w:val="00FF3F5F"/>
    <w:pPr>
      <w:ind w:left="720"/>
      <w:contextualSpacing/>
    </w:pPr>
  </w:style>
  <w:style w:type="paragraph" w:styleId="Textodeglobo">
    <w:name w:val="Balloon Text"/>
    <w:basedOn w:val="Normal"/>
    <w:link w:val="TextodegloboCar"/>
    <w:uiPriority w:val="99"/>
    <w:semiHidden/>
    <w:unhideWhenUsed/>
    <w:rsid w:val="002B2F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2F36"/>
    <w:rPr>
      <w:rFonts w:ascii="Segoe UI" w:hAnsi="Segoe UI" w:cs="Segoe UI"/>
      <w:sz w:val="18"/>
      <w:szCs w:val="18"/>
    </w:rPr>
  </w:style>
  <w:style w:type="table" w:styleId="Tablaconcuadrcula">
    <w:name w:val="Table Grid"/>
    <w:basedOn w:val="Tablanormal"/>
    <w:uiPriority w:val="39"/>
    <w:rsid w:val="001D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E04A7"/>
    <w:rPr>
      <w:color w:val="0563C1" w:themeColor="hyperlink"/>
      <w:u w:val="single"/>
    </w:rPr>
  </w:style>
  <w:style w:type="character" w:customStyle="1" w:styleId="UnresolvedMention">
    <w:name w:val="Unresolved Mention"/>
    <w:basedOn w:val="Fuentedeprrafopredeter"/>
    <w:uiPriority w:val="99"/>
    <w:semiHidden/>
    <w:unhideWhenUsed/>
    <w:rsid w:val="004E04A7"/>
    <w:rPr>
      <w:color w:val="605E5C"/>
      <w:shd w:val="clear" w:color="auto" w:fill="E1DFDD"/>
    </w:rPr>
  </w:style>
  <w:style w:type="character" w:styleId="Hipervnculovisitado">
    <w:name w:val="FollowedHyperlink"/>
    <w:basedOn w:val="Fuentedeprrafopredeter"/>
    <w:uiPriority w:val="99"/>
    <w:semiHidden/>
    <w:unhideWhenUsed/>
    <w:rsid w:val="004E04A7"/>
    <w:rPr>
      <w:color w:val="954F72" w:themeColor="followedHyperlink"/>
      <w:u w:val="single"/>
    </w:rPr>
  </w:style>
  <w:style w:type="character" w:styleId="Textoennegrita">
    <w:name w:val="Strong"/>
    <w:basedOn w:val="Fuentedeprrafopredeter"/>
    <w:uiPriority w:val="22"/>
    <w:qFormat/>
    <w:rsid w:val="00AD6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8458">
      <w:bodyDiv w:val="1"/>
      <w:marLeft w:val="0"/>
      <w:marRight w:val="0"/>
      <w:marTop w:val="0"/>
      <w:marBottom w:val="0"/>
      <w:divBdr>
        <w:top w:val="none" w:sz="0" w:space="0" w:color="auto"/>
        <w:left w:val="none" w:sz="0" w:space="0" w:color="auto"/>
        <w:bottom w:val="none" w:sz="0" w:space="0" w:color="auto"/>
        <w:right w:val="none" w:sz="0" w:space="0" w:color="auto"/>
      </w:divBdr>
    </w:div>
    <w:div w:id="834226535">
      <w:bodyDiv w:val="1"/>
      <w:marLeft w:val="0"/>
      <w:marRight w:val="0"/>
      <w:marTop w:val="0"/>
      <w:marBottom w:val="0"/>
      <w:divBdr>
        <w:top w:val="none" w:sz="0" w:space="0" w:color="auto"/>
        <w:left w:val="none" w:sz="0" w:space="0" w:color="auto"/>
        <w:bottom w:val="none" w:sz="0" w:space="0" w:color="auto"/>
        <w:right w:val="none" w:sz="0" w:space="0" w:color="auto"/>
      </w:divBdr>
    </w:div>
    <w:div w:id="188999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mpras@cruzroja.org.do" TargetMode="External"/><Relationship Id="rId4" Type="http://schemas.microsoft.com/office/2007/relationships/stylesWithEffects" Target="stylesWithEffects.xml"/><Relationship Id="rId9" Type="http://schemas.openxmlformats.org/officeDocument/2006/relationships/hyperlink" Target="mailto:compras@cruzroja.org.d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ser\Documents\Plantillas%20personalizadas%20de%20Office\Planificacionplantil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88F3-764F-4E2D-8357-3C5CD13B0589}">
  <ds:schemaRefs>
    <ds:schemaRef ds:uri="http://schemas.openxmlformats.org/officeDocument/2006/bibliography"/>
  </ds:schemaRefs>
</ds:datastoreItem>
</file>

<file path=docMetadata/LabelInfo.xml><?xml version="1.0" encoding="utf-8"?>
<clbl:labelList xmlns:clbl="http://schemas.microsoft.com/office/2020/mipLabelMetadata">
  <clbl:label id="{14c88a9b-d350-4c57-9ca8-e3381ca9a337}" enabled="0" method="" siteId="{14c88a9b-d350-4c57-9ca8-e3381ca9a337}" removed="1"/>
</clbl:labelList>
</file>

<file path=docProps/app.xml><?xml version="1.0" encoding="utf-8"?>
<Properties xmlns="http://schemas.openxmlformats.org/officeDocument/2006/extended-properties" xmlns:vt="http://schemas.openxmlformats.org/officeDocument/2006/docPropsVTypes">
  <Template>Planificacionplantilla</Template>
  <TotalTime>1</TotalTime>
  <Pages>4</Pages>
  <Words>1274</Words>
  <Characters>7007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IFRC</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Ltuser</dc:creator>
  <cp:lastModifiedBy>Omar Castillo</cp:lastModifiedBy>
  <cp:revision>2</cp:revision>
  <cp:lastPrinted>2022-04-08T14:49:00Z</cp:lastPrinted>
  <dcterms:created xsi:type="dcterms:W3CDTF">2022-04-08T18:13:00Z</dcterms:created>
  <dcterms:modified xsi:type="dcterms:W3CDTF">2022-04-08T18:13:00Z</dcterms:modified>
</cp:coreProperties>
</file>